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2" w:rsidRDefault="00461DD2" w:rsidP="00461D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Дмитрий Медведев подписал национальную стратегию </w:t>
      </w:r>
    </w:p>
    <w:p w:rsidR="00461DD2" w:rsidRPr="00461DD2" w:rsidRDefault="00461DD2" w:rsidP="00461D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интересах женщин</w:t>
      </w:r>
    </w:p>
    <w:p w:rsidR="00461DD2" w:rsidRPr="00461DD2" w:rsidRDefault="00461DD2" w:rsidP="00461D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461DD2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В России будут предприняты меры по сокращению разницы в оплате труда</w:t>
      </w:r>
    </w:p>
    <w:p w:rsidR="00461DD2" w:rsidRPr="00461DD2" w:rsidRDefault="00461DD2" w:rsidP="00461DD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DD2">
        <w:rPr>
          <w:rStyle w:val="b-articleintro4"/>
          <w:sz w:val="28"/>
          <w:szCs w:val="28"/>
        </w:rPr>
        <w:t>Премьер-министр России Дмитрий Медведев утвердил Национальную стратегию действий в интересах женщин на 2017-2022 годы. В рамках стратегии в России будут созданы условия для увеличения доли женщин в бизнесе и на государственной службе, а также предприняты меры по сокращению разницы в оплате труда мужчин и женщин. Также стратегия направлена на сокращение числа случаев насилия в отношении женщин, повышение качества медицинской помощи и снижения числа абортов.</w:t>
      </w:r>
    </w:p>
    <w:p w:rsidR="00461DD2" w:rsidRDefault="00461DD2" w:rsidP="00461DD2">
      <w:pPr>
        <w:shd w:val="clear" w:color="auto" w:fill="FFFFFF"/>
        <w:spacing w:after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5940425" cy="3338421"/>
            <wp:effectExtent l="19050" t="0" r="3175" b="0"/>
            <wp:docPr id="5" name="Рисунок 5" descr="C:\Users\User\Desktop\KMO_120506_00029_1_t218_1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MO_120506_00029_1_t218_105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D2" w:rsidRPr="00461DD2" w:rsidRDefault="00461DD2" w:rsidP="00461DD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DD2">
        <w:rPr>
          <w:sz w:val="28"/>
          <w:szCs w:val="28"/>
        </w:rPr>
        <w:t xml:space="preserve">Премьер-министр России Дмитрий Медведев утвердил Национальную стратегию действий в интересах женщин на 2017-2022 годы. Об этом сообщается на </w:t>
      </w:r>
      <w:hyperlink r:id="rId5" w:tgtFrame="_blank" w:history="1">
        <w:r w:rsidRPr="00461DD2">
          <w:rPr>
            <w:rStyle w:val="a3"/>
            <w:sz w:val="28"/>
            <w:szCs w:val="28"/>
          </w:rPr>
          <w:t xml:space="preserve">сайте </w:t>
        </w:r>
      </w:hyperlink>
      <w:r w:rsidRPr="00461DD2">
        <w:rPr>
          <w:sz w:val="28"/>
          <w:szCs w:val="28"/>
        </w:rPr>
        <w:t xml:space="preserve">правительства России. Стратегия основывается на том, что права женщин являются «неотъемлемой частью общих прав человека». </w:t>
      </w:r>
      <w:proofErr w:type="gramStart"/>
      <w:r w:rsidRPr="00461DD2">
        <w:rPr>
          <w:sz w:val="28"/>
          <w:szCs w:val="28"/>
        </w:rPr>
        <w:t>«Современные женщины имеют высокий уровень образования, профессиональные и карьерные интересы, при этом воспитание детей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семейных обязанностей и трудовой деятельности»,— отмечается в документе.</w:t>
      </w:r>
      <w:proofErr w:type="gramEnd"/>
    </w:p>
    <w:p w:rsidR="00461DD2" w:rsidRPr="00461DD2" w:rsidRDefault="00461DD2" w:rsidP="00461DD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DD2">
        <w:rPr>
          <w:sz w:val="28"/>
          <w:szCs w:val="28"/>
        </w:rPr>
        <w:t xml:space="preserve">В рамках стратегии будут созданы условия для увеличения числа женщин-руководителей и женщин-предпринимателей, увеличения доли женщин на государственной службе, в политических партиях и организациях, сокращения разницы в оплате труда мужчин и женщин и повышения </w:t>
      </w:r>
      <w:proofErr w:type="spellStart"/>
      <w:r w:rsidRPr="00461DD2">
        <w:rPr>
          <w:sz w:val="28"/>
          <w:szCs w:val="28"/>
        </w:rPr>
        <w:t>конкурентоспобности</w:t>
      </w:r>
      <w:proofErr w:type="spellEnd"/>
      <w:r w:rsidRPr="00461DD2">
        <w:rPr>
          <w:sz w:val="28"/>
          <w:szCs w:val="28"/>
        </w:rPr>
        <w:t xml:space="preserve"> женщин на рынке труда. Также в направлениях стратегии указаны сокращение числа случаев насилия в </w:t>
      </w:r>
      <w:r w:rsidRPr="00461DD2">
        <w:rPr>
          <w:sz w:val="28"/>
          <w:szCs w:val="28"/>
        </w:rPr>
        <w:lastRenderedPageBreak/>
        <w:t>отношении женщин, повышение качества медицинской помощи и «дальнейшее снижение числа абортов».</w:t>
      </w:r>
    </w:p>
    <w:p w:rsidR="00461DD2" w:rsidRPr="00461DD2" w:rsidRDefault="00461DD2" w:rsidP="00461DD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DD2">
        <w:rPr>
          <w:sz w:val="28"/>
          <w:szCs w:val="28"/>
        </w:rPr>
        <w:t>Спикер Совета федерации Валентина Матвиенко заявила, что стратегия действий в интересах женщин — важный шаг для воплощения конституционного принципа равноправия полов. Она подчеркнула, что документ нацелен на окончательное устранение барьеров, с которыми все еще сталкиваются российские женщины в различных областях. По ее словам, сейчас рано говорить, что традиционные проблемы женщин полностью остались в прошлом. «Они дают о себе знать в области труда, занятости, заработной платы. Не все сделано и для того, чтобы российские женщины могли полностью безболезненно сочетать работу и воспитание детей, ведение хозяйства. Не секрет, что женщинам сложнее сделать профессиональную, служебную карьеру, добиться успеха в бизнесе»,— сообщила она.</w:t>
      </w:r>
      <w:r>
        <w:rPr>
          <w:sz w:val="28"/>
          <w:szCs w:val="28"/>
        </w:rPr>
        <w:t xml:space="preserve"> </w:t>
      </w:r>
      <w:r w:rsidRPr="00461DD2">
        <w:rPr>
          <w:sz w:val="28"/>
          <w:szCs w:val="28"/>
        </w:rPr>
        <w:t xml:space="preserve">Валентина Матвиенко отметила, что в России недостаточно женщин на высоких постах в органах государственной власти по сравнению с другими государствами. «Важно как можно быстрее преодолеть сохраняющиеся у части общества предрассудки относительно ролей и возможностей женщин и мужчин в политике, сфере власти, других областях»,— заявила спикер. «Стратегия также включает в себя меры, способствующие выполнению женщинами своей миссии жены, матери, хранительницы семьи»,— цитирует </w:t>
      </w:r>
      <w:hyperlink r:id="rId6" w:tgtFrame="_blank" w:history="1">
        <w:r w:rsidRPr="00461DD2">
          <w:rPr>
            <w:rStyle w:val="a3"/>
            <w:sz w:val="28"/>
            <w:szCs w:val="28"/>
          </w:rPr>
          <w:t>«Интерфакс»</w:t>
        </w:r>
      </w:hyperlink>
      <w:r w:rsidRPr="00461DD2">
        <w:rPr>
          <w:sz w:val="28"/>
          <w:szCs w:val="28"/>
        </w:rPr>
        <w:t xml:space="preserve"> госпожу Матвиенко.</w:t>
      </w:r>
    </w:p>
    <w:p w:rsidR="00461DD2" w:rsidRPr="00461DD2" w:rsidRDefault="00461DD2" w:rsidP="00461DD2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1DD2">
        <w:rPr>
          <w:sz w:val="28"/>
          <w:szCs w:val="28"/>
        </w:rPr>
        <w:t>Реализация стратегии будет проходить в два этапа. На первом этапе, который пройдет с 2017 по 2018 год, будут разработаны механизмы реализации стратегии — «информационно-аналитического, правового и кадрового обеспечения государственной политики в интересах женщин». «На втором этапе (2019-2022 годы) предусматривается реализация мер по улучшению положения женщин в политической, экономической, социальной и культурной сферах»,— говорится в сообщении. В распоряжении отмечается, что реализация стратегии будет финансироваться в рамках действующих государственных программ. Проект документа разработан Минтрудом России.</w:t>
      </w:r>
      <w:r>
        <w:rPr>
          <w:sz w:val="28"/>
          <w:szCs w:val="28"/>
        </w:rPr>
        <w:t xml:space="preserve"> </w:t>
      </w:r>
      <w:r w:rsidRPr="00461DD2">
        <w:rPr>
          <w:sz w:val="28"/>
          <w:szCs w:val="28"/>
        </w:rPr>
        <w:t xml:space="preserve">Ранее вице-премьер Ольга </w:t>
      </w:r>
      <w:proofErr w:type="spellStart"/>
      <w:r w:rsidRPr="00461DD2">
        <w:rPr>
          <w:sz w:val="28"/>
          <w:szCs w:val="28"/>
        </w:rPr>
        <w:t>Голодец</w:t>
      </w:r>
      <w:proofErr w:type="spellEnd"/>
      <w:r w:rsidRPr="00461DD2">
        <w:rPr>
          <w:sz w:val="28"/>
          <w:szCs w:val="28"/>
        </w:rPr>
        <w:t xml:space="preserve"> заявила, что женщины получают в России на треть меньше, чем мужчины. При этом</w:t>
      </w:r>
      <w:proofErr w:type="gramStart"/>
      <w:r w:rsidRPr="00461DD2">
        <w:rPr>
          <w:sz w:val="28"/>
          <w:szCs w:val="28"/>
        </w:rPr>
        <w:t>,</w:t>
      </w:r>
      <w:proofErr w:type="gramEnd"/>
      <w:r w:rsidRPr="00461DD2">
        <w:rPr>
          <w:sz w:val="28"/>
          <w:szCs w:val="28"/>
        </w:rPr>
        <w:t xml:space="preserve"> по ее словам, россиянки чаще имеют высшее образование, чем их коллеги-мужчины. </w:t>
      </w:r>
    </w:p>
    <w:p w:rsidR="00461DD2" w:rsidRPr="00461DD2" w:rsidRDefault="00461DD2" w:rsidP="00461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11" w:rsidRPr="00461DD2" w:rsidRDefault="00FA5A11" w:rsidP="0046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A11" w:rsidRPr="00461DD2" w:rsidSect="00F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1DD2"/>
    <w:rsid w:val="00461DD2"/>
    <w:rsid w:val="00AF00A4"/>
    <w:rsid w:val="00B53151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1"/>
  </w:style>
  <w:style w:type="paragraph" w:styleId="1">
    <w:name w:val="heading 1"/>
    <w:basedOn w:val="a"/>
    <w:link w:val="10"/>
    <w:uiPriority w:val="9"/>
    <w:qFormat/>
    <w:rsid w:val="00461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D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1D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61DD2"/>
    <w:rPr>
      <w:strike w:val="0"/>
      <w:dstrike w:val="0"/>
      <w:color w:val="006697"/>
      <w:u w:val="none"/>
      <w:effect w:val="none"/>
    </w:rPr>
  </w:style>
  <w:style w:type="paragraph" w:customStyle="1" w:styleId="b-articletext">
    <w:name w:val="b-article__text"/>
    <w:basedOn w:val="a"/>
    <w:rsid w:val="004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4">
    <w:name w:val="b-article__intro4"/>
    <w:basedOn w:val="a0"/>
    <w:rsid w:val="00461DD2"/>
  </w:style>
  <w:style w:type="paragraph" w:styleId="a4">
    <w:name w:val="Balloon Text"/>
    <w:basedOn w:val="a"/>
    <w:link w:val="a5"/>
    <w:uiPriority w:val="99"/>
    <w:semiHidden/>
    <w:unhideWhenUsed/>
    <w:rsid w:val="004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600">
                              <w:marLeft w:val="514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single" w:sz="6" w:space="27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3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25590">
                              <w:marLeft w:val="514"/>
                              <w:marRight w:val="0"/>
                              <w:marTop w:val="0"/>
                              <w:marBottom w:val="411"/>
                              <w:divBdr>
                                <w:top w:val="none" w:sz="0" w:space="0" w:color="auto"/>
                                <w:left w:val="single" w:sz="6" w:space="27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9960">
                          <w:marLeft w:val="0"/>
                          <w:marRight w:val="0"/>
                          <w:marTop w:val="0"/>
                          <w:marBottom w:val="5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66">
                              <w:marLeft w:val="0"/>
                              <w:marRight w:val="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fax.ru/russia/552731" TargetMode="External"/><Relationship Id="rId5" Type="http://schemas.openxmlformats.org/officeDocument/2006/relationships/hyperlink" Target="http://government.ru/docs/2669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>ESRR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2017-05-11T08:27:00Z</dcterms:created>
  <dcterms:modified xsi:type="dcterms:W3CDTF">2017-05-11T08:27:00Z</dcterms:modified>
</cp:coreProperties>
</file>