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221"/>
        <w:gridCol w:w="7324"/>
        <w:gridCol w:w="1811"/>
        <w:gridCol w:w="0"/>
      </w:tblGrid>
      <w:tr>
        <w:tc>
          <w:tcPr>
            <w:tcW w:w="122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pict>
                <v:rect style="position:absolute;margin-left:2pt;margin-top:2pt;width:59pt;height:54pt;z-index:0;">
                  <v:stroke dashstyle="nil"/>
                  <v:fill r:id="image000.png" Type="frame"/>
                </v:rect>
              </w:pict>
              <w:t/>
            </w:r>
          </w:p>
        </w:tc>
        <w:tc>
          <w:tcPr>
            <w:tcW w:w="732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181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"/>
            </w:pPr>
            <w:r>
              <w:t/>
            </w:r>
          </w:p>
        </w:tc>
      </w:tr>
      <w:tr>
        <w:tc>
          <w:tcPr>
            <w:tcW w:w="122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732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181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/>
            </w:r>
          </w:p>
        </w:tc>
      </w:tr>
      <w:tr>
        <w:tc>
          <w:tcPr>
            <w:tcW w:w="122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732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  <w:tc>
          <w:tcPr>
            <w:tcW w:w="1811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4"/>
            </w:pPr>
            <w:r>
              <w:t/>
            </w:r>
          </w:p>
        </w:tc>
      </w:tr>
      <w:tr>
        <w:tc>
          <w:tcPr>
            <w:gridSpan w:val="4"/>
            <w:tcW w:w="113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5"/>
            </w:pPr>
            <w:r>
              <w:t>Уважаемый член РОСПРОФЖЕЛ!</w:t>
            </w:r>
          </w:p>
        </w:tc>
      </w:tr>
      <w:tr>
        <w:tc>
          <w:tcPr>
            <w:tcW w:w="122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732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  <w:tc>
          <w:tcPr>
            <w:tcW w:w="1811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4"/>
            </w:pPr>
            <w:r>
              <w:t/>
            </w:r>
          </w:p>
        </w:tc>
      </w:tr>
      <w:tr>
        <w:trPr>
          <w:trHeight w:val="900" w:hRule="exact"/>
        </w:trPr>
        <w:tc>
          <w:tcPr>
            <w:gridSpan w:val="3"/>
            <w:tcW w:w="1035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6"/>
            </w:pPr>
            <w:r>
              <w:t>Вы держите в руках пластиковую карту, являющуюся Электронным профсоюзным билетом члена Российского профессионального союза железнодорожников и транспортных строителей.</w:t>
            </w:r>
          </w:p>
        </w:tc>
      </w:tr>
      <w:tr>
        <w:tc>
          <w:tcPr>
            <w:tcW w:w="122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pict>
                <v:rect style="position:absolute;margin-left:13pt;margin-top:9pt;width:466pt;height:137pt;z-index:1;">
                  <v:stroke dashstyle="nil"/>
                  <v:fill r:id="image001.png" Type="frame"/>
                </v:rect>
              </w:pict>
              <w:t/>
            </w:r>
          </w:p>
        </w:tc>
        <w:tc>
          <w:tcPr>
            <w:tcW w:w="732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  <w:tc>
          <w:tcPr>
            <w:tcW w:w="1811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4"/>
            </w:pPr>
            <w:r>
              <w:t/>
            </w:r>
          </w:p>
        </w:tc>
      </w:tr>
      <w:tr>
        <w:tc>
          <w:tcPr>
            <w:tcW w:w="122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732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  <w:tc>
          <w:tcPr>
            <w:tcW w:w="181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7"/>
            </w:pPr>
            <w:r>
              <w:t/>
            </w:r>
          </w:p>
        </w:tc>
      </w:tr>
      <w:tr>
        <w:tc>
          <w:tcPr>
            <w:gridSpan w:val="3"/>
            <w:tcW w:w="1035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5"/>
            </w:pPr>
            <w:r>
              <w:t/>
            </w:r>
          </w:p>
        </w:tc>
      </w:tr>
      <w:tr>
        <w:tc>
          <w:tcPr>
            <w:tcW w:w="122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732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  <w:tc>
          <w:tcPr>
            <w:tcW w:w="181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7"/>
            </w:pPr>
            <w:r>
              <w:t/>
            </w:r>
          </w:p>
        </w:tc>
      </w:tr>
      <w:tr>
        <w:trPr>
          <w:trHeight w:val="1215" w:hRule="exact"/>
        </w:trPr>
        <w:tc>
          <w:tcPr>
            <w:gridSpan w:val="3"/>
            <w:tcW w:w="1035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</w:tr>
      <w:tr>
        <w:tc>
          <w:tcPr>
            <w:tcW w:w="122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732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  <w:tc>
          <w:tcPr>
            <w:tcW w:w="181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7"/>
            </w:pPr>
            <w:r>
              <w:t/>
            </w:r>
          </w:p>
        </w:tc>
      </w:tr>
      <w:tr>
        <w:trPr>
          <w:trHeight w:val="1065" w:hRule="exact"/>
        </w:trPr>
        <w:tc>
          <w:tcPr>
            <w:gridSpan w:val="3"/>
            <w:tcW w:w="1035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9"/>
            </w:pPr>
            <w:r>
              <w:t>Электронный профсоюзный билет предоставляет возможность получения широкого спектра скидок и различного рода преференций при приобретении товаров и/или услуг в торговых предприятиях и интернет-магазинах. </w:t>
            </w:r>
          </w:p>
        </w:tc>
      </w:tr>
      <w:tr>
        <w:trPr>
          <w:trHeight w:val="1425" w:hRule="exact"/>
        </w:trPr>
        <w:tc>
          <w:tcPr>
            <w:gridSpan w:val="3"/>
            <w:tcW w:w="1035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"/>
            </w:pPr>
            <w:r>
              <w:t>Более подробную информацию об условиях участия в Программе преференций, перечне торговых предприятий, видах преференций и актуальных предложениях магазинов Вы можете получить на сайте Программы </w:t>
              <w:br/>
              <w:t>
</w:t>
            </w:r>
          </w:p>
        </w:tc>
      </w:tr>
      <w:tr>
        <w:trPr>
          <w:trHeight w:val="525" w:hRule="exact"/>
        </w:trPr>
        <w:tc>
          <w:tcPr>
            <w:gridSpan w:val="4"/>
            <w:tcW w:w="113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>www.rpz-card.ru.</w:t>
            </w:r>
          </w:p>
        </w:tc>
      </w:tr>
      <w:tr>
        <w:trPr>
          <w:trHeight w:val="690" w:hRule="exact"/>
        </w:trPr>
        <w:tc>
          <w:tcPr>
            <w:gridSpan w:val="4"/>
            <w:tcW w:w="113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"/>
            </w:pPr>
            <w:r>
              <w:t>Для получения скидки Вам необходимо:</w:t>
            </w:r>
          </w:p>
        </w:tc>
      </w:tr>
      <w:tr>
        <w:trPr>
          <w:trHeight w:val="810" w:hRule="exact"/>
        </w:trPr>
        <w:tc>
          <w:tcPr>
            <w:tcW w:w="122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gridSpan w:val="2"/>
            <w:tcW w:w="913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>1)	пройти регистрацию и активировать карту на сайте Программы www.rpz-card.ru;</w:t>
            </w:r>
          </w:p>
        </w:tc>
      </w:tr>
      <w:tr>
        <w:tc>
          <w:tcPr>
            <w:tcW w:w="122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gridSpan w:val="2"/>
            <w:tcW w:w="913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2)	предъявить карту в торговом предприятии.</w:t>
            </w:r>
          </w:p>
        </w:tc>
      </w:tr>
      <w:tr>
        <w:trPr>
          <w:trHeight w:val="1620" w:hRule="exact"/>
        </w:trPr>
        <w:tc>
          <w:tcPr>
            <w:gridSpan w:val="3"/>
            <w:tcW w:w="1035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"/>
            </w:pPr>
            <w:r>
              <w:t>На сайте Программы за Вами закреплен Личный Кабинет, первичный вход в который Вы можете осуществить, используя номер карты (16 цифр на лицевой стороне карты) и пароль (последние 4 цифры номера карты). При регистрации карты Вам необходимо будет поменять пароль.</w:t>
            </w:r>
          </w:p>
        </w:tc>
      </w:tr>
      <w:tr>
        <w:trPr>
          <w:trHeight w:val="1155" w:hRule="exact"/>
        </w:trPr>
        <w:tc>
          <w:tcPr>
            <w:gridSpan w:val="3"/>
            <w:tcW w:w="1035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7"/>
            </w:pPr>
            <w:r>
              <w:t>Перечень торговых предприятий, участвующих в Программе, будет постоянно пополняться. Вся необходимая информация будет оперативно размещаться в разделе новостей на сайте Программы </w:t>
            </w:r>
          </w:p>
        </w:tc>
      </w:tr>
      <w:tr>
        <w:trPr>
          <w:trHeight w:val="525" w:hRule="exact"/>
        </w:trPr>
        <w:tc>
          <w:tcPr>
            <w:gridSpan w:val="4"/>
            <w:tcW w:w="113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>www.rpz-card.ru.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0">
    <w:name w:val="1CStyle0"/>
    <w:basedOn w:val="Normal"/>
    <w:pPr>
      <w:jc w:val="center"/>
      <w:rPr>
        <w:rFonts w:ascii="Times New Roman" w:hAnsi="Times New Roman"/>
        <w:sz w:val="28"/>
      </w:rPr>
    </w:pPr>
  </w:style>
  <w:style w:type="paragraph" w:styleId="1CStyle-1">
    <w:name w:val="1CStyle-1"/>
    <w:basedOn w:val="Normal"/>
    <w:pPr>
      <w:jc w:val="center"/>
      <w:rPr>
        <w:rFonts w:ascii="Times New Roman" w:hAnsi="Times New Roman"/>
        <w:sz w:val="28"/>
      </w:rPr>
    </w:pPr>
  </w:style>
  <w:style w:type="paragraph" w:styleId="1CStyle1">
    <w:name w:val="1CStyle1"/>
    <w:basedOn w:val="Normal"/>
    <w:pPr>
      <w:jc w:val="center"/>
      <w:rPr>
        <w:rFonts w:ascii="Times New Roman" w:hAnsi="Times New Roman"/>
        <w:sz w:val="28"/>
      </w:rPr>
    </w:pPr>
  </w:style>
  <w:style w:type="paragraph" w:styleId="1CStyle7">
    <w:name w:val="1CStyle7"/>
    <w:basedOn w:val="Normal"/>
    <w:pPr>
      <w:jc w:val="center"/>
      <w:rPr>
        <w:rFonts w:ascii="Times New Roman" w:hAnsi="Times New Roman"/>
        <w:sz w:val="28"/>
      </w:rPr>
    </w:pPr>
  </w:style>
  <w:style w:type="paragraph" w:styleId="1CStyle3">
    <w:name w:val="1CStyle3"/>
    <w:basedOn w:val="Normal"/>
    <w:pPr>
      <w:jc w:val="center"/>
      <w:rPr>
        <w:rFonts w:ascii="Times New Roman" w:hAnsi="Times New Roman"/>
        <w:sz w:val="28"/>
      </w:rPr>
    </w:pPr>
  </w:style>
  <w:style w:type="paragraph" w:styleId="1CStyle12">
    <w:name w:val="1CStyle12"/>
    <w:basedOn w:val="Normal"/>
    <w:pPr>
      <w:jc w:val="center"/>
      <w:rPr>
        <w:rFonts w:ascii="Times New Roman" w:hAnsi="Times New Roman"/>
        <w:b/>
        <w:sz w:val="28"/>
      </w:rPr>
    </w:pPr>
  </w:style>
  <w:style w:type="paragraph" w:styleId="1CStyle13">
    <w:name w:val="1CStyle13"/>
    <w:basedOn w:val="Normal"/>
    <w:pPr>
      <w:jc w:val="center"/>
      <w:rPr>
        <w:rFonts w:ascii="Times New Roman" w:hAnsi="Times New Roman"/>
        <w:sz w:val="28"/>
      </w:rPr>
    </w:pPr>
  </w:style>
  <w:style w:type="paragraph" w:styleId="1CStyle2">
    <w:name w:val="1CStyle2"/>
    <w:basedOn w:val="Normal"/>
    <w:pPr>
      <w:jc w:val="right"/>
      <w:rPr>
        <w:rFonts w:ascii="Times New Roman" w:hAnsi="Times New Roman"/>
        <w:sz w:val="28"/>
      </w:rPr>
    </w:pPr>
  </w:style>
  <w:style w:type="paragraph" w:styleId="1CStyle5">
    <w:name w:val="1CStyle5"/>
    <w:basedOn w:val="Normal"/>
    <w:pPr>
      <w:jc w:val="center"/>
      <w:rPr>
        <w:rFonts w:ascii="Times New Roman" w:hAnsi="Times New Roman"/>
        <w:b/>
        <w:sz w:val="28"/>
      </w:rPr>
    </w:pPr>
  </w:style>
  <w:style w:type="paragraph" w:styleId="1CStyle11">
    <w:name w:val="1CStyle11"/>
    <w:basedOn w:val="Normal"/>
    <w:pPr>
      <w:jc w:val="center"/>
      <w:rPr>
        <w:rFonts w:ascii="Times New Roman" w:hAnsi="Times New Roman"/>
        <w:b/>
        <w:sz w:val="28"/>
      </w:rPr>
    </w:pPr>
  </w:style>
  <w:style w:type="paragraph" w:styleId="1CStyle4">
    <w:name w:val="1CStyle4"/>
    <w:basedOn w:val="Normal"/>
    <w:pPr>
      <w:jc w:val="center"/>
      <w:rPr>
        <w:rFonts w:ascii="Times New Roman" w:hAnsi="Times New Roman"/>
        <w:sz w:val="20"/>
      </w:rPr>
    </w:pPr>
  </w:style>
  <w:style w:type="paragraph" w:styleId="1CStyle15">
    <w:name w:val="1CStyle15"/>
    <w:basedOn w:val="Normal"/>
    <w:pPr>
      <w:wordWrap w:val="1"/>
      <w:jc w:val="center"/>
      <w:rPr>
        <w:rFonts w:ascii="Times New Roman" w:hAnsi="Times New Roman"/>
        <w:sz w:val="28"/>
      </w:rPr>
    </w:pPr>
  </w:style>
  <w:style w:type="paragraph" w:styleId="1CStyle10">
    <w:name w:val="1CStyle10"/>
    <w:basedOn w:val="Normal"/>
    <w:pPr>
      <w:wordWrap w:val="1"/>
      <w:jc w:val="center"/>
      <w:rPr>
        <w:rFonts w:ascii="Times New Roman" w:hAnsi="Times New Roman"/>
        <w:sz w:val="28"/>
      </w:rPr>
    </w:pPr>
  </w:style>
  <w:style w:type="paragraph" w:styleId="1CStyle16">
    <w:name w:val="1CStyle16"/>
    <w:basedOn w:val="Normal"/>
    <w:pPr>
      <w:wordWrap w:val="1"/>
      <w:jc w:val="center"/>
      <w:rPr>
        <w:rFonts w:ascii="Times New Roman" w:hAnsi="Times New Roman"/>
        <w:sz w:val="28"/>
      </w:rPr>
    </w:pPr>
  </w:style>
  <w:style w:type="paragraph" w:styleId="1CStyle14">
    <w:name w:val="1CStyle14"/>
    <w:basedOn w:val="Normal"/>
    <w:pPr>
      <w:wordWrap w:val="1"/>
      <w:jc w:val="center"/>
      <w:rPr>
        <w:rFonts w:ascii="Times New Roman" w:hAnsi="Times New Roman"/>
        <w:sz w:val="28"/>
      </w:rPr>
    </w:pPr>
  </w:style>
  <w:style w:type="paragraph" w:styleId="1CStyle6">
    <w:name w:val="1CStyle6"/>
    <w:basedOn w:val="Normal"/>
    <w:pPr>
      <w:wordWrap w:val="1"/>
      <w:jc w:val="center"/>
      <w:rPr>
        <w:rFonts w:ascii="Times New Roman" w:hAnsi="Times New Roman"/>
        <w:sz w:val="28"/>
      </w:rPr>
    </w:pPr>
  </w:style>
  <w:style w:type="paragraph" w:styleId="1CStyle9">
    <w:name w:val="1CStyle9"/>
    <w:basedOn w:val="Normal"/>
    <w:pPr>
      <w:wordWrap w:val="1"/>
      <w:jc w:val="center"/>
      <w:rPr>
        <w:rFonts w:ascii="Times New Roman" w:hAnsi="Times New Roman"/>
        <w:sz w:val="28"/>
      </w:rPr>
    </w:pPr>
  </w:style>
  <w:style w:type="paragraph" w:styleId="1CStyle17">
    <w:name w:val="1CStyle17"/>
    <w:basedOn w:val="Normal"/>
    <w:pPr>
      <w:wordWrap w:val="1"/>
      <w:jc w:val="center"/>
      <w:rPr>
        <w:rFonts w:ascii="Times New Roman" w:hAnsi="Times New Roman"/>
        <w:sz w:val="28"/>
      </w:rPr>
    </w:pPr>
  </w:style>
  <w:style w:type="paragraph" w:styleId="1CStyle8">
    <w:name w:val="1CStyle8"/>
    <w:basedOn w:val="Normal"/>
    <w:pPr>
      <w:wordWrap w:val="1"/>
      <w:jc w:val="center"/>
      <w:rPr>
        <w:rFonts w:ascii="Times New Roman" w:hAnsi="Times New Roman"/>
        <w:sz w:val="28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image001.png" Type="http://schemas.openxmlformats.org/officeDocument/2006/relationships/image" Target="media/image001.png"/>
	<Relationship Id="image000.png" Type="http://schemas.openxmlformats.org/officeDocument/2006/relationships/image" Target="media/image000.png"/>
</Relationships>
</file>