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83" w:rsidRPr="006D0483" w:rsidRDefault="006D0483" w:rsidP="006D0483">
      <w:pPr>
        <w:spacing w:after="0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Tahoma" w:eastAsia="Times New Roman" w:hAnsi="Tahoma" w:cs="Tahoma"/>
          <w:sz w:val="36"/>
          <w:szCs w:val="36"/>
          <w:lang w:eastAsia="ru-RU"/>
        </w:rPr>
        <w:t>Постановление Генсовета ФНПР от 18 апреля 2018 года №8-4</w:t>
      </w:r>
      <w:r w:rsidRPr="006D04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0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483">
        <w:rPr>
          <w:rFonts w:ascii="Verdana" w:eastAsia="Times New Roman" w:hAnsi="Verdana" w:cs="Times New Roman"/>
          <w:b/>
          <w:bCs/>
          <w:color w:val="788BA0"/>
          <w:sz w:val="17"/>
          <w:szCs w:val="17"/>
          <w:lang w:eastAsia="ru-RU"/>
        </w:rPr>
        <w:t>18.04.2018</w:t>
      </w:r>
      <w:r w:rsidRPr="006D04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0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b/>
          <w:bCs/>
          <w:color w:val="252D33"/>
          <w:sz w:val="19"/>
          <w:lang w:eastAsia="ru-RU"/>
        </w:rPr>
        <w:t>О задачах профсоюзов в современных социально-экономических условиях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В марте 2018 года на выборах Президента Российской Федерации победил кандидат, поддержанный ФНПР, — Владимир Владимирович Путин. Социально-экономическая повестка, предложенная кандидату в Президенты Генеральным советом ФНПР в октябре 2017 года, нашла отражение в предвыборных выступлениях Владимира Путина, а также в Послании Президента Российской Федерации Федеральному Собранию Российской Федерации.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Президент России В.В. Путин определил одну из стратегических задач на предстоящий период  — повышение благосостояния населения. Решать данную задачу приходится в условиях возрастающей геополитической нестабильности: упадка международно-правовых институтов регулирования внешнеэкономических отношений, эскалации силовых провокаций и военных угроз для получения односторонних экономических выгод, расширения практики политически мотивированных финансовых и экономических санкций.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Главным внутренним препятствием на пути устойчивого социально-экономического развития остается политика ограничения внутреннего инвестиционного и потребительского спроса и поощрения вывоза капитала из страны, проводимая финансово-экономическим блоком Правительства России. Агрессивная антиинфляционная политика, нацеленная на достижение низкого уровня инфляции, была во многом достигнута за счет снижения реальных доходов населения.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Кроме этого появляются новые инициативы властных структур по коренному переформатированию налоговой и социальной сферы.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Продолжается реализация политики по передаче полномочий федеральных органов исполнительной власти на региональный уровень без их финансового обеспечения, что ведет к существенному снижению уровня социальной защищенности граждан России.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Несмотря на сложные условия, профсоюзам удалось решить ряд стратегически важных задач.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 xml:space="preserve">Благодаря активным действиям ФНПР </w:t>
      </w:r>
      <w:proofErr w:type="gramStart"/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во взаимодействии с Президентом Российской Федерации решена задача по доведению МРОТ до уровня прожиточного минимума трудоспособного населения с мая</w:t>
      </w:r>
      <w:proofErr w:type="gramEnd"/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 xml:space="preserve"> 2018 года и установлению механизма сохранения достигнутого соотношения.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proofErr w:type="gramStart"/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При непосредственном участии представителей ФНПР Конституционный Суд Российской Федерации в Постановлении от 7 декабря 2017 г. № 38-П определил, что районные коэффициенты и процентные надбавки к заработной плате, применяемые для расчета заработной платы работников организаций, расположенных в районах Крайнего Севера и приравненных к ним местностях, не могут быть включены в минимальный размер оплаты труда.</w:t>
      </w:r>
      <w:proofErr w:type="gramEnd"/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Профсоюзы добились восстановления индексации заработной платы всех категорий работников федеральных государственных учреждений в рамках закона о федеральном бюджете на ближайшие три года.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lastRenderedPageBreak/>
        <w:t>В 2018 году должны быть полностью выполнены обязательства в части достижения соотношений зарплат отдельных категорий работников бюджетной сферы, содержащихся в президентских указах 2012 года, и среднемесячного дохода от трудовой деятельности. Однако существует риск уменьшения данных соотношений после 2018 года, так как необходимые ассигнования в федеральном бюджете отсутствуют. В рамках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2018-2020 годы стороны договорились ежегодно рассматривать, при формировании проекта федерального бюджета, параметры повышения зарплат отдельных категорий работников бюджетной сферы, поименованных в президентских указах, и индексации заработной платы других категорий «бюджетников».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2018-2020 годы, в которое включены основные требования профсоюзов, было подписано в Кремле </w:t>
      </w: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br/>
        <w:t>29 января 2018 года. Социальные партнеры в Генеральном соглашении, в частности, договорились: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о создании условий для проведения экономической политики, направленной на развитие человеческого потенциала как основного фактора экономического роста, рост реальных доходов работников и уровня жизни населения, модернизацию экономики, ускорение роста отраслей, имеющих ключевое значение для обеспечения обороноспособности, сохранения конкурентоспособности и независимого развития страны;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об обеспечении поддержания МРОТ на уровне прожиточного минимума трудоспособного населения, совершенствовании методологии определения величины прожиточного минимума и проведение консультаций по вопросам разработки методики исчисления величины минимального (восстановительного) потребительского бюджета;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о мониторинге повышения заработной платы отдельных категорий работников социальной сферы и науки в соответствии с указами Президента Российской Федерации;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о подготовке предложений по сокращению дифференциации доходов и преодолению бедности среди работающего населения;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о реализации мер по защите материальных прав работников в случае несостоятельности (банкрот</w:t>
      </w:r>
      <w:bookmarkStart w:id="0" w:name="_GoBack"/>
      <w:bookmarkEnd w:id="0"/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ства) или неплатежеспособности организации;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о разработке национальной стратегии развития трудовых ресурсов и подготовки кадров;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о проведении консультаций по вопросу внедрения механизма страховых принципов защиты от безработицы, порядка и сроков его индексации;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о развитии практики коллективно-договорного регулирования социально-трудовых отношений в организациях всех форм собственности и различных форм социального партнерства в государственных учреждениях и других организациях с государственным участием.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 xml:space="preserve">На основании </w:t>
      </w:r>
      <w:proofErr w:type="gramStart"/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изложенного</w:t>
      </w:r>
      <w:proofErr w:type="gramEnd"/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 xml:space="preserve"> Генеральный Совет ФНПР постановляет: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1. Принять заявление Генерального Совета ФНПР в связи с предложениями о коренном переформатировании социальной сферы.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2. Руководству ФНПР, членским организациям ФНПР добиваться реализации положений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2018-2020 годы на всех уровнях социального партнерства.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lastRenderedPageBreak/>
        <w:t xml:space="preserve">3. Членским организациям ФНПР осуществлять </w:t>
      </w:r>
      <w:proofErr w:type="gramStart"/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контроль за</w:t>
      </w:r>
      <w:proofErr w:type="gramEnd"/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 xml:space="preserve"> соблюдением положений постановления Конституционного суда Российской Федерации от 7 декабря 2017 № 38-П в части установления тарифных ставок (окладов) первого разряда не ниже величины минимального размера оплаты труда, установленного федеральным законом, либо размера минимальной заработной платы, установленного региональным соглашением о минимальной заработной плате.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 xml:space="preserve">4. Руководству ФНПР обратиться к депутатам Государственной Думы Федерального Собрания Российской Федерации – членам </w:t>
      </w:r>
      <w:proofErr w:type="spellStart"/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межфракционной</w:t>
      </w:r>
      <w:proofErr w:type="spellEnd"/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 xml:space="preserve"> депутатской группы по взаимодействию с профсоюзным движением «Солидарность» с предложением выступить с законодательной инициативой по совершенствованию законодательства: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4.1 в сфере оплаты труда на основе позиций Конституционного Суда РФ, выраженных в постановлении от 7 декабря 2017 года № 38-П;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4.2 в сфере несостоятельности (банкротства) в части усиления реабилитационной направленности применения процедур банкротства для развития экономики, а также участия представителей профсоюзных организаций во всех процедурах, предусмотренных законодательством о несостоятельности (банкротстве).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5. Представителям ФНПР в Российской трёхсторонней комиссии по регулированию социально-трудовых отношений, а также в трехсторонних комиссиях по регулированию социально-трудовых отношений субъектов Российской Федерации, в рамках соответствующих комиссий по регулированию социально-трудовых отношений добиваться: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proofErr w:type="gramStart"/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5.1 включения в проекты законов о федеральном бюджете Российской Федерации, о бюджетах субъектов Российской Федерации обязательств по увеличению фондов оплаты труда работников организаций бюджетной сферы с целью повышения заработной платы таких работников с учетом   совершенствования достигнутых соотношений заработной платы категорий работников, поименованных в президентских указах 2012 года, а также с целью обеспечения реальной дифференциации в заработной плате работников этих организаций</w:t>
      </w:r>
      <w:proofErr w:type="gramEnd"/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 xml:space="preserve"> с учетом квалификации работников, сложности, количества и качества выполняемой ими работы;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proofErr w:type="gramStart"/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5.2 принятия постановления Правительства Российской Федерации об установлении базовых окладов (должностных окладов, ставок заработной платы) по профессиональным квалификационным группам работников государственных и муниципальных учреждений с целью обеспечения их объективной дифференциации, предусмотрев установление базовых окладов (должностных окладов, ставок заработной платы) в размере не ниже минимального размера оплаты труда по профессиям рабочих, должностям служащих, отнесённых к профессиональным квалификационным группам первого уровня;</w:t>
      </w:r>
      <w:proofErr w:type="gramEnd"/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5.3 обеспечения повышения уровня реального содержания заработной платы работников, включая опережающую индексацию заработной платы в связи с ростом потребительских цен на товары и услуги во исполнение статьи 134 Трудового кодекса Российской Федерации;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5.4 перехода на прогрессивное налогообложение доходов физических лиц для высокооплачиваемых категорий работников, а также освобождения от уплаты НДФЛ работников, получающих заработную плату на уровне и ниже прожиточного минимума трудоспособного населения соответствующего субъекта Российской Федерации;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5.5 передачи полномочий по финансированию программ активной политики занятости субъектов Российской Федерации на федеральный уровень;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5.6 придания пособию по безработице статуса социального пособия, подлежащего ежегодной индексации для безработных граждан, не имеющих страхового стажа, а также введения обязательного страхования на случай потери работы;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lastRenderedPageBreak/>
        <w:t>5.7 создания государственного реестра трудовых договоров;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5.8 установления права лиц, моложе 35 лет, на получение процентной надбавки к заработной плате в полном размере с первого года работы в районах Крайнего Севера и приравненных к ним местностях, если они прожили в указанных районах и местностях не менее 5 лет.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6. Департаменту социального развития Аппарата ФНПР подготовить предложения о создании специального гарантийного учреждения, обеспечивающего погашение задолженности по заработной плате перед работниками, в случае неплатёжеспособности или банкротства организации.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7. Департаменту социально-трудовых отношений и социального партнёрства Аппарата ФНПР, Департаменту социального развития Аппарата ФНПР, Академии труда и социальных отношений: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7.1 разработать предложения по актуализации методики исчисления потребительской корзины для основных социально-демографических групп населения в целом по Российской Федерации;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7.2 разработать предложения по методике исчисления минимального (восстановительного) потребительского бюджета трудоспособного населения.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8. Департаменту организационной работы и развития профсоюзного движения Аппарата ФНПР, Департаменту общественных связей Аппарата ФНПР: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8.1 подготовить предложения по созданию единой системы электронного учёта профсоюзного членства;</w:t>
      </w:r>
    </w:p>
    <w:p w:rsidR="006D0483" w:rsidRPr="006D0483" w:rsidRDefault="006D0483" w:rsidP="006D0483">
      <w:pPr>
        <w:spacing w:before="100" w:beforeAutospacing="1" w:after="100" w:afterAutospacing="1" w:line="243" w:lineRule="atLeast"/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</w:pPr>
      <w:r w:rsidRPr="006D0483">
        <w:rPr>
          <w:rFonts w:ascii="Verdana" w:eastAsia="Times New Roman" w:hAnsi="Verdana" w:cs="Times New Roman"/>
          <w:color w:val="252D33"/>
          <w:sz w:val="19"/>
          <w:szCs w:val="19"/>
          <w:lang w:eastAsia="ru-RU"/>
        </w:rPr>
        <w:t>8.2 подготовить предложения по совершенствованию электронного взаимодействия руководящих органов ФНПР.</w:t>
      </w:r>
    </w:p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0483"/>
    <w:rsid w:val="00213585"/>
    <w:rsid w:val="003943B6"/>
    <w:rsid w:val="006B2273"/>
    <w:rsid w:val="006D0483"/>
    <w:rsid w:val="008750EF"/>
    <w:rsid w:val="0097278C"/>
    <w:rsid w:val="00AD5EBA"/>
    <w:rsid w:val="00BB77C0"/>
    <w:rsid w:val="00E142FC"/>
    <w:rsid w:val="00EF4B26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9233</Characters>
  <Application>Microsoft Office Word</Application>
  <DocSecurity>0</DocSecurity>
  <Lines>76</Lines>
  <Paragraphs>21</Paragraphs>
  <ScaleCrop>false</ScaleCrop>
  <Company>ESRR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2018-10-02T02:29:00Z</dcterms:created>
  <dcterms:modified xsi:type="dcterms:W3CDTF">2018-10-02T02:29:00Z</dcterms:modified>
</cp:coreProperties>
</file>