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295"/>
        <w:gridCol w:w="60"/>
      </w:tblGrid>
      <w:tr w:rsidR="00FF376B" w:rsidRPr="00FF376B" w:rsidTr="00FF376B">
        <w:trPr>
          <w:tblCellSpacing w:w="0" w:type="dxa"/>
        </w:trPr>
        <w:tc>
          <w:tcPr>
            <w:tcW w:w="5000" w:type="pct"/>
            <w:hideMark/>
          </w:tcPr>
          <w:p w:rsidR="00FF376B" w:rsidRPr="00FF376B" w:rsidRDefault="00FF376B" w:rsidP="00FF376B">
            <w:r w:rsidRPr="00FF376B">
              <w:t>Постановление Исполкома ФНПР от 12.02.2019 № 2-7</w:t>
            </w:r>
          </w:p>
        </w:tc>
        <w:tc>
          <w:tcPr>
            <w:tcW w:w="1920" w:type="dxa"/>
            <w:hideMark/>
          </w:tcPr>
          <w:p w:rsidR="00FF376B" w:rsidRPr="00FF376B" w:rsidRDefault="00FF376B" w:rsidP="00FF376B"/>
        </w:tc>
      </w:tr>
      <w:tr w:rsidR="00FF376B" w:rsidRPr="00FF376B" w:rsidTr="00FF376B">
        <w:trPr>
          <w:trHeight w:val="300"/>
          <w:tblCellSpacing w:w="0" w:type="dxa"/>
        </w:trPr>
        <w:tc>
          <w:tcPr>
            <w:tcW w:w="5000" w:type="pct"/>
            <w:vAlign w:val="center"/>
            <w:hideMark/>
          </w:tcPr>
          <w:p w:rsidR="00FF376B" w:rsidRPr="00FF376B" w:rsidRDefault="00FF376B" w:rsidP="00FF376B">
            <w:r w:rsidRPr="00FF376B">
              <w:rPr>
                <w:b/>
                <w:bCs/>
              </w:rPr>
              <w:t>25.02.2019</w:t>
            </w:r>
          </w:p>
        </w:tc>
        <w:tc>
          <w:tcPr>
            <w:tcW w:w="1920" w:type="dxa"/>
            <w:vAlign w:val="center"/>
            <w:hideMark/>
          </w:tcPr>
          <w:p w:rsidR="00FF376B" w:rsidRPr="00FF376B" w:rsidRDefault="00FF376B" w:rsidP="00FF376B">
            <w:r w:rsidRPr="00FF376B">
              <w:t> </w:t>
            </w:r>
          </w:p>
        </w:tc>
      </w:tr>
      <w:tr w:rsidR="00FF376B" w:rsidRPr="00FF376B" w:rsidTr="00FF376B">
        <w:trPr>
          <w:tblCellSpacing w:w="0" w:type="dxa"/>
        </w:trPr>
        <w:tc>
          <w:tcPr>
            <w:tcW w:w="5000" w:type="pct"/>
            <w:gridSpan w:val="2"/>
            <w:vAlign w:val="center"/>
            <w:hideMark/>
          </w:tcPr>
          <w:p w:rsidR="00FF376B" w:rsidRPr="00FF376B" w:rsidRDefault="00FF376B" w:rsidP="00FF376B">
            <w:r w:rsidRPr="00FF376B">
              <w:rPr>
                <w:b/>
                <w:bCs/>
              </w:rPr>
              <w:t>О подготовке и проведении первомайской акции профсоюзов в 2019 году</w:t>
            </w:r>
          </w:p>
          <w:p w:rsidR="00FF376B" w:rsidRPr="00FF376B" w:rsidRDefault="00FF376B" w:rsidP="00FF376B">
            <w:r w:rsidRPr="00FF376B">
              <w:t>В Международный день солидарности трудящихся во всём мире профсоюзы организовывают коллективные действия, выдвигают свои требования по защите социальных прав и интересов людей труда. Шествия и демонстрации в этот день проходят с призывами достойной зарплаты, полной занятости, справедливой социальной политики, защиты прав трудящихся.</w:t>
            </w:r>
          </w:p>
          <w:p w:rsidR="00FF376B" w:rsidRPr="00FF376B" w:rsidRDefault="00FF376B" w:rsidP="00FF376B">
            <w:r w:rsidRPr="00FF376B">
              <w:t>В 2018 году, благодаря инициативам профсоюзов и их поддержке со стороны государственной власти, удалось обеспечить повышение минимальной гарантии по оплате труда и её индексацию в связи с ростом прожиточного минимума трудоспособного населения. Профсоюзы добились восстановления индексации заработной платы всех категорий работников федеральных государственных учреждений в рамках закона о федеральном бюджете на ближайшие три года, а также выполнения обязательства по сохранению соотношений зарплат отдельных категорий работников бюджетной сферы и среднемесячного дохода от трудовой деятельности.</w:t>
            </w:r>
          </w:p>
          <w:p w:rsidR="00FF376B" w:rsidRPr="00FF376B" w:rsidRDefault="00FF376B" w:rsidP="00FF376B">
            <w:r w:rsidRPr="00FF376B">
              <w:t>Реализована важная задача профсоюзов по формированию единого подхода к организации системы социальной защиты наемных работников – ратифицирована Конвенция МОТ № 102. Принятие этого документа открывает новые возможности для выработки согласованных решений социальными партнерами и их</w:t>
            </w:r>
            <w:r w:rsidRPr="00FF376B">
              <w:rPr>
                <w:b/>
                <w:bCs/>
              </w:rPr>
              <w:t> </w:t>
            </w:r>
            <w:r w:rsidRPr="00FF376B">
              <w:t>регулированию через национальное законодательство. Это, прежде всего, ратификация раздела IV вышеуказанной Конвенции о страховании безработицы, развитие системы обязательного социального страхования на страховых принципах, а также инициирование ратификации Конвенции МОТ № 130 «О медицинской помощи и пособиях по болезни» для установления параметров и норм обеспечения, рекомендуемых этими нормативными документами.</w:t>
            </w:r>
          </w:p>
          <w:p w:rsidR="00FF376B" w:rsidRPr="00FF376B" w:rsidRDefault="00FF376B" w:rsidP="00FF376B">
            <w:r w:rsidRPr="00FF376B">
              <w:t>Несмотря на решение ряда актуальных социальных задач во взаимодействии с социальными партнерами, Правительство Российской Федерации продолжает проводить экономическую политику, не стимулирующую развитие производства и не обеспечивающую повышение уровня жизни большинства граждан России. Сохранение данного курса, по мнению профсоюзов, не обеспечит достижение национальных целей развития, определенных Указом Президента Российской Федерации В.В.Путина, таких как обеспечение устойчивого роста реальных доходов граждан, роста пенсий выше уровня инфляции, снижение бедности в Российской Федерации в два раза.</w:t>
            </w:r>
          </w:p>
          <w:p w:rsidR="00FF376B" w:rsidRPr="00FF376B" w:rsidRDefault="00FF376B" w:rsidP="00FF376B">
            <w:r w:rsidRPr="00FF376B">
              <w:t>Вне сферы внимания правительства остаются вопросы, связанные снеустойчивым и социально уязвимым характером определенных форм трудовой деятельности, рисками ухудшения условий труда, снижения доходов для занятых в малом и среднем предпринимательстве, роста бедности, а также перспективами сохранения системы социальной защиты в целом (пенсионное обеспечение, социальное страхование).</w:t>
            </w:r>
          </w:p>
          <w:p w:rsidR="00FF376B" w:rsidRPr="00FF376B" w:rsidRDefault="00FF376B" w:rsidP="00FF376B">
            <w:r w:rsidRPr="00FF376B">
              <w:t>Уровень жизни большинства граждан страны остаётся низким, индексация заработной платы работников либо не проводится, либо не компенсирует падение покупательной способности, до сих пор не решён вопрос индексации пенсий работающим пенсионерам.</w:t>
            </w:r>
          </w:p>
          <w:p w:rsidR="00FF376B" w:rsidRPr="00FF376B" w:rsidRDefault="00FF376B" w:rsidP="00FF376B">
            <w:r w:rsidRPr="00FF376B">
              <w:t>Принимая во внимание вышеизложенное, Исполнительный комитет ФНПР считает необходимым выразить в ходе первомайской акции 2019 года отношение профсоюзов к происходящим в стране социально –экономическим реформам, политике органов власти различных уровней, действиям работодателей и их объединений.</w:t>
            </w:r>
          </w:p>
          <w:p w:rsidR="00FF376B" w:rsidRPr="00FF376B" w:rsidRDefault="00FF376B" w:rsidP="00FF376B">
            <w:r w:rsidRPr="00FF376B">
              <w:t>Исполнительный комитет ФНПР постановляет:</w:t>
            </w:r>
          </w:p>
          <w:p w:rsidR="00FF376B" w:rsidRPr="00FF376B" w:rsidRDefault="00FF376B" w:rsidP="00FF376B">
            <w:r w:rsidRPr="00FF376B">
              <w:t>1. Провести первомайскую акцию профсоюзов – 1 мая 2019 года. Определить основной формой проведения акции шествия и митинги.</w:t>
            </w:r>
          </w:p>
          <w:p w:rsidR="00FF376B" w:rsidRPr="00FF376B" w:rsidRDefault="00FF376B" w:rsidP="00FF376B">
            <w:r w:rsidRPr="00FF376B">
              <w:t>2. Членским организациям ФНПР:</w:t>
            </w:r>
          </w:p>
          <w:p w:rsidR="00FF376B" w:rsidRPr="00FF376B" w:rsidRDefault="00FF376B" w:rsidP="00FF376B">
            <w:r w:rsidRPr="00FF376B">
              <w:t xml:space="preserve">до 18 марта 2019 года направить в Департамент организационной работы и развития профсоюзного движения Аппарата ФНПР предложения по девизу и лозунгам </w:t>
            </w:r>
            <w:r w:rsidRPr="00FF376B">
              <w:lastRenderedPageBreak/>
              <w:t>первомайской акции профсоюзов для последующего рассмотрения и утверждения на заседании Координационного комитета солидарных действий ФНПР;</w:t>
            </w:r>
          </w:p>
          <w:p w:rsidR="00FF376B" w:rsidRPr="00FF376B" w:rsidRDefault="00FF376B" w:rsidP="00FF376B">
            <w:r w:rsidRPr="00FF376B">
              <w:t>рассмотреть на заседаниях коллегиальных органов вопросы подготовки и проведения первомайской акции профсоюзов в соответствии  с настоящим постановлением Исполнительного комитета ФНПР;</w:t>
            </w:r>
          </w:p>
          <w:p w:rsidR="00FF376B" w:rsidRPr="00FF376B" w:rsidRDefault="00FF376B" w:rsidP="00FF376B">
            <w:r w:rsidRPr="00FF376B">
              <w:t>проинформировать социальных партнеров о первомайской акции профсоюзов в 2019 году и формах проведения акции.</w:t>
            </w:r>
          </w:p>
          <w:p w:rsidR="00FF376B" w:rsidRPr="00FF376B" w:rsidRDefault="00FF376B" w:rsidP="00FF376B">
            <w:r w:rsidRPr="00FF376B">
              <w:t>3. Общероссийским, межрегиональным профсоюзам:</w:t>
            </w:r>
          </w:p>
          <w:p w:rsidR="00FF376B" w:rsidRPr="00FF376B" w:rsidRDefault="00FF376B" w:rsidP="00FF376B">
            <w:r w:rsidRPr="00FF376B">
              <w:t>до 25 марта 2019 года принять решение об участии в первомайской акции и проинформировать Координационный комитет солидарных действий ФНПР о решениях и выдвигаемых требованиях;</w:t>
            </w:r>
          </w:p>
          <w:p w:rsidR="00FF376B" w:rsidRPr="00FF376B" w:rsidRDefault="00FF376B" w:rsidP="00FF376B">
            <w:r w:rsidRPr="00FF376B">
              <w:t>до 27 марта 2019 года проинформировать свои структурные организации о решениях коллегиальных органов профсоюзов об участии в первомайской акции;</w:t>
            </w:r>
          </w:p>
          <w:p w:rsidR="00FF376B" w:rsidRPr="00FF376B" w:rsidRDefault="00FF376B" w:rsidP="00FF376B">
            <w:r w:rsidRPr="00FF376B">
              <w:t>обеспечить активное участие организаций профсоюзов в подготовке и проведении первомайской акции, в том числе активно вовлекать в процесс подготовки и участия в первомайской акции молодежные советы (комиссии);</w:t>
            </w:r>
          </w:p>
          <w:p w:rsidR="00FF376B" w:rsidRPr="00FF376B" w:rsidRDefault="00FF376B" w:rsidP="00FF376B">
            <w:r w:rsidRPr="00FF376B">
              <w:t>председателям профсоюзов принять активное участие в проведении первомайских мероприятий в регионах;</w:t>
            </w:r>
          </w:p>
          <w:p w:rsidR="00FF376B" w:rsidRPr="00FF376B" w:rsidRDefault="00FF376B" w:rsidP="00FF376B">
            <w:r w:rsidRPr="00FF376B">
              <w:t>до 13 мая 2019 года обобщить по установленной форме и предоставить в Департамент организационной работы и развития профсоюзного движения Аппарата ФНПР и в Координационный комитет солидарных действий ФНПР информацию об итогах акции </w:t>
            </w:r>
            <w:hyperlink r:id="rId6" w:history="1">
              <w:r w:rsidRPr="00FF376B">
                <w:rPr>
                  <w:rStyle w:val="a3"/>
                </w:rPr>
                <w:t>(приложение № 1)</w:t>
              </w:r>
            </w:hyperlink>
            <w:r w:rsidRPr="00FF376B">
              <w:t>.</w:t>
            </w:r>
          </w:p>
          <w:p w:rsidR="00FF376B" w:rsidRPr="00FF376B" w:rsidRDefault="00FF376B" w:rsidP="00FF376B">
            <w:r w:rsidRPr="00FF376B">
              <w:t>4. Территориальным объединениям организаций профсоюзов:</w:t>
            </w:r>
          </w:p>
          <w:p w:rsidR="00FF376B" w:rsidRPr="00FF376B" w:rsidRDefault="00FF376B" w:rsidP="00FF376B">
            <w:r w:rsidRPr="00FF376B">
              <w:t>до 29 марта 2019 года принять решение об участии в первомайской акции и проинформировать Координационный комитет солидарных действий ФНПР о решениях и выдвигаемых требованиях;</w:t>
            </w:r>
          </w:p>
          <w:p w:rsidR="00FF376B" w:rsidRPr="00FF376B" w:rsidRDefault="00FF376B" w:rsidP="00FF376B">
            <w:r w:rsidRPr="00FF376B">
              <w:t>организовать подготовку и проведение первомайской акции;</w:t>
            </w:r>
          </w:p>
          <w:p w:rsidR="00FF376B" w:rsidRPr="00FF376B" w:rsidRDefault="00FF376B" w:rsidP="00FF376B">
            <w:r w:rsidRPr="00FF376B">
              <w:t>провести разъяснительную работу среди трудящихся о целях и задачах коллективных действий;</w:t>
            </w:r>
          </w:p>
          <w:p w:rsidR="00FF376B" w:rsidRPr="00FF376B" w:rsidRDefault="00FF376B" w:rsidP="00FF376B">
            <w:r w:rsidRPr="00FF376B">
              <w:t>обеспечить эффективное взаимодействие со средствами массовой информации для организации позитивного освещения акции;</w:t>
            </w:r>
          </w:p>
          <w:p w:rsidR="00FF376B" w:rsidRPr="00FF376B" w:rsidRDefault="00FF376B" w:rsidP="00FF376B">
            <w:r w:rsidRPr="00FF376B">
              <w:t>обеспечить соблюдение действующего законодательства при проведении массовых мероприятий, предусмотреть необходимые меры по недопущению провокационных и экстремистских действий;</w:t>
            </w:r>
          </w:p>
          <w:p w:rsidR="00FF376B" w:rsidRPr="00FF376B" w:rsidRDefault="00FF376B" w:rsidP="00FF376B">
            <w:r w:rsidRPr="00FF376B">
              <w:t>до 13 мая 2019 года направить выдвинутые в ходе коллективных действий требования представителям соответствующих органов государственной власти, местного самоуправления и объединениям работодателей, а также обеспечить контроль за их рассмотрением;</w:t>
            </w:r>
          </w:p>
          <w:p w:rsidR="00FF376B" w:rsidRPr="00FF376B" w:rsidRDefault="00FF376B" w:rsidP="00FF376B">
            <w:r w:rsidRPr="00FF376B">
              <w:t>до 13 мая 2019 года направить выдвинутые требования и предложения в ФНПР;</w:t>
            </w:r>
          </w:p>
          <w:p w:rsidR="00FF376B" w:rsidRPr="00FF376B" w:rsidRDefault="00FF376B" w:rsidP="00FF376B">
            <w:r w:rsidRPr="00FF376B">
              <w:t>обобщить по установленной форме и предоставить секретарям ФНПР, представителям ФНПР в федеральных округах следующую информацию:</w:t>
            </w:r>
          </w:p>
          <w:p w:rsidR="00FF376B" w:rsidRPr="00FF376B" w:rsidRDefault="00FF376B" w:rsidP="00FF376B">
            <w:r w:rsidRPr="00FF376B">
              <w:t>о ходе подготовки и проведении первомайской акции профсоюзов – в срок до 8 апреля 2019 года </w:t>
            </w:r>
            <w:hyperlink r:id="rId7" w:history="1">
              <w:r w:rsidRPr="00FF376B">
                <w:rPr>
                  <w:rStyle w:val="a3"/>
                </w:rPr>
                <w:t>(приложение № 2)</w:t>
              </w:r>
            </w:hyperlink>
            <w:r w:rsidRPr="00FF376B">
              <w:t>;</w:t>
            </w:r>
          </w:p>
          <w:p w:rsidR="00FF376B" w:rsidRPr="00FF376B" w:rsidRDefault="00FF376B" w:rsidP="00FF376B">
            <w:r w:rsidRPr="00FF376B">
              <w:t>об участии в первомайской акции профсоюзов 1 мая 2019 года – до 12:00 по местному времени </w:t>
            </w:r>
            <w:hyperlink r:id="rId8" w:history="1">
              <w:r w:rsidRPr="00FF376B">
                <w:rPr>
                  <w:rStyle w:val="a3"/>
                </w:rPr>
                <w:t>(приложение № 2)</w:t>
              </w:r>
            </w:hyperlink>
            <w:r w:rsidRPr="00FF376B">
              <w:t>;</w:t>
            </w:r>
          </w:p>
          <w:p w:rsidR="00FF376B" w:rsidRPr="00FF376B" w:rsidRDefault="00FF376B" w:rsidP="00FF376B">
            <w:r w:rsidRPr="00FF376B">
              <w:t>об итогах проведения первомайской акции – до 6 мая 2019 года </w:t>
            </w:r>
            <w:hyperlink r:id="rId9" w:history="1">
              <w:r w:rsidRPr="00FF376B">
                <w:rPr>
                  <w:rStyle w:val="a3"/>
                </w:rPr>
                <w:t>(приложение № 2)</w:t>
              </w:r>
            </w:hyperlink>
            <w:r w:rsidRPr="00FF376B">
              <w:t>.</w:t>
            </w:r>
          </w:p>
          <w:p w:rsidR="00FF376B" w:rsidRPr="00FF376B" w:rsidRDefault="00FF376B" w:rsidP="00FF376B">
            <w:r w:rsidRPr="00FF376B">
              <w:t>5. Секретарям ФНПР, представителям ФНПР в федеральных округах:</w:t>
            </w:r>
          </w:p>
          <w:p w:rsidR="00FF376B" w:rsidRPr="00FF376B" w:rsidRDefault="00FF376B" w:rsidP="00FF376B">
            <w:r w:rsidRPr="00FF376B">
              <w:t>обеспечить координацию действий по подготовке и проведению территориальными объединениями организаций профсоюзов первомайской акции;</w:t>
            </w:r>
          </w:p>
          <w:p w:rsidR="00FF376B" w:rsidRPr="00FF376B" w:rsidRDefault="00FF376B" w:rsidP="00FF376B">
            <w:r w:rsidRPr="00FF376B">
              <w:t>обобщить и представить в Департамент организационной работы и развития профсоюзного движения Аппарата ФНПР информацию:</w:t>
            </w:r>
          </w:p>
          <w:p w:rsidR="00FF376B" w:rsidRPr="00FF376B" w:rsidRDefault="00FF376B" w:rsidP="00FF376B">
            <w:r w:rsidRPr="00FF376B">
              <w:t xml:space="preserve">о ходе подготовки и формах проведения первомайской акции на территории федерального </w:t>
            </w:r>
            <w:r w:rsidRPr="00FF376B">
              <w:lastRenderedPageBreak/>
              <w:t>округа – до 10 апреля 2019 года </w:t>
            </w:r>
            <w:hyperlink r:id="rId10" w:history="1">
              <w:r w:rsidRPr="00FF376B">
                <w:rPr>
                  <w:rStyle w:val="a3"/>
                </w:rPr>
                <w:t>(приложение № 2)</w:t>
              </w:r>
            </w:hyperlink>
            <w:r w:rsidRPr="00FF376B">
              <w:t>;</w:t>
            </w:r>
          </w:p>
          <w:p w:rsidR="00FF376B" w:rsidRPr="00FF376B" w:rsidRDefault="00FF376B" w:rsidP="00FF376B">
            <w:r w:rsidRPr="00FF376B">
              <w:t>об участии в первомайской акции на территории федерального округа  1 мая 2019 года – до 14:00 по местному времени </w:t>
            </w:r>
            <w:hyperlink r:id="rId11" w:history="1">
              <w:r w:rsidRPr="00FF376B">
                <w:rPr>
                  <w:rStyle w:val="a3"/>
                </w:rPr>
                <w:t>(приложение № 2)</w:t>
              </w:r>
            </w:hyperlink>
            <w:r w:rsidRPr="00FF376B">
              <w:t>;</w:t>
            </w:r>
          </w:p>
          <w:p w:rsidR="00FF376B" w:rsidRPr="00FF376B" w:rsidRDefault="00FF376B" w:rsidP="00FF376B">
            <w:r w:rsidRPr="00FF376B">
              <w:t>об итогах проведения акции на территории федерального округа – до 8 мая 2019 года </w:t>
            </w:r>
            <w:hyperlink r:id="rId12" w:history="1">
              <w:r w:rsidRPr="00FF376B">
                <w:rPr>
                  <w:rStyle w:val="a3"/>
                </w:rPr>
                <w:t>(приложение № 2)</w:t>
              </w:r>
            </w:hyperlink>
            <w:r w:rsidRPr="00FF376B">
              <w:t>.</w:t>
            </w:r>
          </w:p>
          <w:p w:rsidR="00FF376B" w:rsidRPr="00FF376B" w:rsidRDefault="00FF376B" w:rsidP="00FF376B">
            <w:r w:rsidRPr="00FF376B">
              <w:t>6. Молодёжному совету ФНПР принять активное участие в подготовке и проведении первомайской акции профсоюзов;</w:t>
            </w:r>
          </w:p>
          <w:p w:rsidR="00FF376B" w:rsidRPr="00FF376B" w:rsidRDefault="00FF376B" w:rsidP="00FF376B">
            <w:r w:rsidRPr="00FF376B">
              <w:t>молодёжным структурам членских организаций провести дополнительные формы первомайских акций с учетом предложений Молодёжного совета ФНПР.</w:t>
            </w:r>
          </w:p>
          <w:p w:rsidR="00FF376B" w:rsidRPr="00FF376B" w:rsidRDefault="00FF376B" w:rsidP="00FF376B">
            <w:r w:rsidRPr="00FF376B">
              <w:t>7. Правовому департаменту Аппарата ФНПР оказать содействие членским организациям ФНПР в разрешении конфликтных ситуаций, связанных с проведением акции.</w:t>
            </w:r>
          </w:p>
          <w:p w:rsidR="00FF376B" w:rsidRPr="00FF376B" w:rsidRDefault="00FF376B" w:rsidP="00FF376B">
            <w:r w:rsidRPr="00FF376B">
              <w:t>8. Департаменту общественных связей Аппарата ФНПР, Центральной профсоюзной газете «Солидарность» организовать информационное освещение хода подготовки и проведения акции.</w:t>
            </w:r>
          </w:p>
          <w:p w:rsidR="00FF376B" w:rsidRPr="00FF376B" w:rsidRDefault="00FF376B" w:rsidP="00FF376B">
            <w:r w:rsidRPr="00FF376B">
              <w:t>9. Департаменту организационной работы и развития профсоюзного движения Аппарата ФНПР:</w:t>
            </w:r>
          </w:p>
          <w:p w:rsidR="00FF376B" w:rsidRPr="00FF376B" w:rsidRDefault="00FF376B" w:rsidP="00FF376B">
            <w:r w:rsidRPr="00FF376B">
              <w:t>до 22 марта 2019 года обобщить предложения по девизу, лозунгам первомайской акции профсоюзов для рассмотрения на заседании Координационного комитета солидарных действий ФНПР;</w:t>
            </w:r>
          </w:p>
          <w:p w:rsidR="00FF376B" w:rsidRPr="00FF376B" w:rsidRDefault="00FF376B" w:rsidP="00FF376B">
            <w:r w:rsidRPr="00FF376B">
              <w:t>обобщить информацию о ходе подготовки (до 15 апреля 2019 года) и об итогах проведения (до 17 мая 2019 года) первомайской акции профсоюзов;</w:t>
            </w:r>
          </w:p>
          <w:p w:rsidR="00FF376B" w:rsidRPr="00FF376B" w:rsidRDefault="00FF376B" w:rsidP="00FF376B">
            <w:r w:rsidRPr="00FF376B">
              <w:t>подготовить по итогам акции аналитическую записку для рассмотрения на заседании Координационного комитета солидарных действий ФНПР.</w:t>
            </w:r>
          </w:p>
          <w:p w:rsidR="00FF376B" w:rsidRPr="00FF376B" w:rsidRDefault="00FF376B" w:rsidP="00FF376B">
            <w:r w:rsidRPr="00FF376B">
              <w:t>10. Департаментам Аппарата ФНПР проанализировать и обобщить требования и предложения, выдвинутые в ходе акции.</w:t>
            </w:r>
          </w:p>
          <w:p w:rsidR="00FF376B" w:rsidRPr="00FF376B" w:rsidRDefault="00FF376B" w:rsidP="00FF376B">
            <w:r w:rsidRPr="00FF376B">
              <w:t>11. Итоги проведения первомайской акции профсоюзов рассмотреть на заседании Координационного комитета солидарных действий ФНПР.</w:t>
            </w:r>
          </w:p>
          <w:p w:rsidR="00000000" w:rsidRPr="00FF376B" w:rsidRDefault="00FF376B" w:rsidP="00FF376B">
            <w:r w:rsidRPr="00FF376B">
              <w:t>12. Контроль за исполнением настоящего постановления возложить  на заместителя Председателя ФНПР Келехсаеву Г.Б.</w:t>
            </w:r>
          </w:p>
        </w:tc>
      </w:tr>
    </w:tbl>
    <w:p w:rsidR="00865602" w:rsidRPr="00D30FCF" w:rsidRDefault="00865602" w:rsidP="00D30FCF">
      <w:bookmarkStart w:id="0" w:name="_GoBack"/>
      <w:bookmarkEnd w:id="0"/>
    </w:p>
    <w:sectPr w:rsidR="00865602" w:rsidRPr="00D30F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094E"/>
    <w:multiLevelType w:val="hybridMultilevel"/>
    <w:tmpl w:val="697884B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D1A"/>
    <w:rsid w:val="0005351D"/>
    <w:rsid w:val="001C3E0C"/>
    <w:rsid w:val="002E2FE2"/>
    <w:rsid w:val="00363C3D"/>
    <w:rsid w:val="003B02B2"/>
    <w:rsid w:val="004F0D1A"/>
    <w:rsid w:val="0085655C"/>
    <w:rsid w:val="00865602"/>
    <w:rsid w:val="00A43F13"/>
    <w:rsid w:val="00B339F4"/>
    <w:rsid w:val="00B808C9"/>
    <w:rsid w:val="00C25F69"/>
    <w:rsid w:val="00CC155E"/>
    <w:rsid w:val="00D30FCF"/>
    <w:rsid w:val="00E14FDF"/>
    <w:rsid w:val="00EA1468"/>
    <w:rsid w:val="00FF3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9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qFormat/>
    <w:rsid w:val="00B339F4"/>
    <w:pPr>
      <w:ind w:left="720"/>
    </w:pPr>
  </w:style>
  <w:style w:type="character" w:styleId="a3">
    <w:name w:val="Hyperlink"/>
    <w:basedOn w:val="a0"/>
    <w:uiPriority w:val="99"/>
    <w:unhideWhenUsed/>
    <w:rsid w:val="00FF37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9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qFormat/>
    <w:rsid w:val="00B339F4"/>
    <w:pPr>
      <w:ind w:left="720"/>
    </w:pPr>
  </w:style>
  <w:style w:type="character" w:styleId="a3">
    <w:name w:val="Hyperlink"/>
    <w:basedOn w:val="a0"/>
    <w:uiPriority w:val="99"/>
    <w:unhideWhenUsed/>
    <w:rsid w:val="00FF37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16441">
      <w:bodyDiv w:val="1"/>
      <w:marLeft w:val="0"/>
      <w:marRight w:val="0"/>
      <w:marTop w:val="0"/>
      <w:marBottom w:val="0"/>
      <w:divBdr>
        <w:top w:val="none" w:sz="0" w:space="0" w:color="auto"/>
        <w:left w:val="none" w:sz="0" w:space="0" w:color="auto"/>
        <w:bottom w:val="none" w:sz="0" w:space="0" w:color="auto"/>
        <w:right w:val="none" w:sz="0" w:space="0" w:color="auto"/>
      </w:divBdr>
    </w:div>
    <w:div w:id="656498526">
      <w:bodyDiv w:val="1"/>
      <w:marLeft w:val="0"/>
      <w:marRight w:val="0"/>
      <w:marTop w:val="0"/>
      <w:marBottom w:val="0"/>
      <w:divBdr>
        <w:top w:val="none" w:sz="0" w:space="0" w:color="auto"/>
        <w:left w:val="none" w:sz="0" w:space="0" w:color="auto"/>
        <w:bottom w:val="none" w:sz="0" w:space="0" w:color="auto"/>
        <w:right w:val="none" w:sz="0" w:space="0" w:color="auto"/>
      </w:divBdr>
    </w:div>
    <w:div w:id="1545408486">
      <w:bodyDiv w:val="1"/>
      <w:marLeft w:val="0"/>
      <w:marRight w:val="0"/>
      <w:marTop w:val="0"/>
      <w:marBottom w:val="0"/>
      <w:divBdr>
        <w:top w:val="none" w:sz="0" w:space="0" w:color="auto"/>
        <w:left w:val="none" w:sz="0" w:space="0" w:color="auto"/>
        <w:bottom w:val="none" w:sz="0" w:space="0" w:color="auto"/>
        <w:right w:val="none" w:sz="0" w:space="0" w:color="auto"/>
      </w:divBdr>
    </w:div>
    <w:div w:id="181294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npr.ru/pic/Pril2%202-7_1551089079.xl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npr.ru/pic/Pril2%202-7_1551089079.xls" TargetMode="External"/><Relationship Id="rId12" Type="http://schemas.openxmlformats.org/officeDocument/2006/relationships/hyperlink" Target="http://www.fnpr.ru/pic/Pril2%202-7_1551089079.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npr.ru/pic/Pril1%202-7.xls" TargetMode="External"/><Relationship Id="rId11" Type="http://schemas.openxmlformats.org/officeDocument/2006/relationships/hyperlink" Target="http://www.fnpr.ru/pic/Pril2%202-7_1551089079.xls" TargetMode="External"/><Relationship Id="rId5" Type="http://schemas.openxmlformats.org/officeDocument/2006/relationships/webSettings" Target="webSettings.xml"/><Relationship Id="rId10" Type="http://schemas.openxmlformats.org/officeDocument/2006/relationships/hyperlink" Target="http://www.fnpr.ru/pic/Pril2%202-7_1551089079.xls" TargetMode="External"/><Relationship Id="rId4" Type="http://schemas.openxmlformats.org/officeDocument/2006/relationships/settings" Target="settings.xml"/><Relationship Id="rId9" Type="http://schemas.openxmlformats.org/officeDocument/2006/relationships/hyperlink" Target="http://www.fnpr.ru/pic/Pril2%202-7_1551089079.xl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1343</Words>
  <Characters>7658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2019-03-18T02:24:00Z</dcterms:created>
  <dcterms:modified xsi:type="dcterms:W3CDTF">2019-03-18T02:24:00Z</dcterms:modified>
</cp:coreProperties>
</file>