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8E" w:rsidRDefault="00153F8E" w:rsidP="00153F8E">
      <w:pPr>
        <w:pStyle w:val="10"/>
        <w:jc w:val="right"/>
      </w:pPr>
      <w:r>
        <w:rPr>
          <w:noProof/>
        </w:rPr>
        <w:drawing>
          <wp:inline distT="0" distB="0" distL="0" distR="0">
            <wp:extent cx="6416675" cy="659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 w:themeColor="background1"/>
        </w:rPr>
        <w:t xml:space="preserve">проект </w:t>
      </w:r>
    </w:p>
    <w:p w:rsidR="00153F8E" w:rsidRDefault="00153F8E" w:rsidP="00153F8E">
      <w:pPr>
        <w:spacing w:after="200" w:line="276" w:lineRule="auto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ПРЕЗИДИУМ</w:t>
      </w:r>
    </w:p>
    <w:p w:rsidR="00153F8E" w:rsidRDefault="00153F8E" w:rsidP="00153F8E">
      <w:pPr>
        <w:spacing w:after="200" w:line="360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153F8E" w:rsidRDefault="00153F8E" w:rsidP="00153F8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13.04.2022 г.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г. Москва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  <w:u w:val="single"/>
        </w:rPr>
        <w:t xml:space="preserve">№             </w:t>
      </w:r>
    </w:p>
    <w:p w:rsidR="00153F8E" w:rsidRDefault="00153F8E" w:rsidP="00153F8E">
      <w:pPr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153F8E" w:rsidTr="00153F8E">
        <w:tc>
          <w:tcPr>
            <w:tcW w:w="6062" w:type="dxa"/>
            <w:hideMark/>
          </w:tcPr>
          <w:p w:rsidR="00153F8E" w:rsidRDefault="00153F8E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совершенствовании работы высших руководящих и руководящих выборных коллегиальных органов в Профсоюзе</w:t>
            </w:r>
          </w:p>
        </w:tc>
      </w:tr>
    </w:tbl>
    <w:p w:rsidR="00153F8E" w:rsidRDefault="00153F8E" w:rsidP="00153F8E">
      <w:pPr>
        <w:suppressAutoHyphens/>
        <w:spacing w:line="360" w:lineRule="auto"/>
        <w:ind w:firstLine="709"/>
        <w:jc w:val="both"/>
        <w:rPr>
          <w:sz w:val="28"/>
          <w:szCs w:val="20"/>
        </w:rPr>
      </w:pPr>
    </w:p>
    <w:p w:rsidR="00153F8E" w:rsidRDefault="00153F8E" w:rsidP="00153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соответствии с решениями </w:t>
      </w:r>
      <w:r>
        <w:rPr>
          <w:sz w:val="28"/>
          <w:szCs w:val="20"/>
          <w:lang w:val="en-US"/>
        </w:rPr>
        <w:t>XXXIII</w:t>
      </w:r>
      <w:r w:rsidRPr="00153F8E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  <w:lang w:val="en-US"/>
        </w:rPr>
        <w:t>C</w:t>
      </w:r>
      <w:proofErr w:type="spellStart"/>
      <w:proofErr w:type="gramEnd"/>
      <w:r>
        <w:rPr>
          <w:sz w:val="28"/>
          <w:szCs w:val="20"/>
        </w:rPr>
        <w:t>ъезда</w:t>
      </w:r>
      <w:proofErr w:type="spellEnd"/>
      <w:r>
        <w:rPr>
          <w:sz w:val="28"/>
          <w:szCs w:val="20"/>
        </w:rPr>
        <w:t xml:space="preserve"> Профсоюза от 24 марта 2021 года о внедрении современных информационных и цифровых технологий в деятельность организаций РОСПРОФЖЕЛ, учитывая реалии современной общественной жизни в условиях расширения информационного пространства и создавшихся тенденций для внедрения инноваций в деятельность профсоюзных органов, с целью оптимизации и повышения эффективности их деятельности, распространения положительного опыта </w:t>
      </w:r>
      <w:proofErr w:type="spellStart"/>
      <w:r>
        <w:rPr>
          <w:bCs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в работе центральных органов РОСПРОФЖЕЛ,</w:t>
      </w:r>
      <w:r>
        <w:rPr>
          <w:rFonts w:eastAsia="+mn-ea"/>
          <w:kern w:val="24"/>
          <w:sz w:val="28"/>
          <w:szCs w:val="28"/>
        </w:rPr>
        <w:t xml:space="preserve"> оптимизации</w:t>
      </w:r>
      <w:r>
        <w:rPr>
          <w:rFonts w:eastAsia="+mn-ea"/>
          <w:bCs/>
          <w:kern w:val="24"/>
          <w:sz w:val="28"/>
          <w:szCs w:val="28"/>
        </w:rPr>
        <w:t xml:space="preserve"> расходов на организацию и проведение мероприятий,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Президиум Российского профессионального союза железнодорожников и транспортных строителей (РОСПРОФЖЕЛ)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3F8E" w:rsidRDefault="00153F8E" w:rsidP="00153F8E">
      <w:pPr>
        <w:numPr>
          <w:ilvl w:val="0"/>
          <w:numId w:val="14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выборным органам всех организаций РОСПРОФЖЕЛ:</w:t>
      </w:r>
    </w:p>
    <w:p w:rsidR="00153F8E" w:rsidRDefault="00153F8E" w:rsidP="00153F8E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совмещать очное и дистанционное участие </w:t>
      </w:r>
      <w:r>
        <w:rPr>
          <w:sz w:val="28"/>
          <w:szCs w:val="28"/>
        </w:rPr>
        <w:t xml:space="preserve">в заседаниях членов выборных коллегиальных органов, делегатов конференций, участников собраний. Обеспечить видеозапись заседания и возможность </w:t>
      </w:r>
      <w:r>
        <w:rPr>
          <w:rFonts w:eastAsia="+mn-ea"/>
          <w:bCs/>
          <w:kern w:val="24"/>
          <w:sz w:val="28"/>
          <w:szCs w:val="28"/>
        </w:rPr>
        <w:t>посредством видеоконференцсвязи с использованием информационно-телекоммуникационных технологий</w:t>
      </w:r>
      <w:r>
        <w:rPr>
          <w:rFonts w:eastAsia="+mn-ea"/>
          <w:kern w:val="24"/>
          <w:sz w:val="28"/>
          <w:szCs w:val="28"/>
        </w:rPr>
        <w:t xml:space="preserve">, позволяющих </w:t>
      </w:r>
      <w:r>
        <w:rPr>
          <w:sz w:val="28"/>
          <w:szCs w:val="28"/>
        </w:rPr>
        <w:t xml:space="preserve">достоверно установить лицо, принимающее участие в заседании дистанционно (удаленно), участвовать ему в обсуждении вопросов повестки дня и голосовании </w:t>
      </w:r>
      <w:r>
        <w:rPr>
          <w:rFonts w:eastAsia="+mn-ea"/>
          <w:kern w:val="24"/>
          <w:sz w:val="28"/>
          <w:szCs w:val="28"/>
        </w:rPr>
        <w:t xml:space="preserve">по рассматриваемым вопросам. </w:t>
      </w:r>
    </w:p>
    <w:p w:rsidR="00153F8E" w:rsidRDefault="00153F8E" w:rsidP="00153F8E">
      <w:pPr>
        <w:numPr>
          <w:ilvl w:val="1"/>
          <w:numId w:val="14"/>
        </w:numPr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подготовке и проведении заседаний высших руководящих и руководящих выборных коллегиальных органов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акцентировать внимание на рассмотрении и выработке решений по вопросам повестки дня, оптимизировать процедурные этапы заседаний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(утверждение повестки дня, регламента работы, составов рабочих органов, перечня рассматриваемых вопросов, должностей докладчиков и выступающих, чтение докладов, справок, проектов постановлений, и т.п.), внедрять и активно использовать визуальные способы доведения информации, а также все доступные современные информационные технологии.</w:t>
      </w:r>
    </w:p>
    <w:p w:rsidR="00153F8E" w:rsidRDefault="00153F8E" w:rsidP="00153F8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1.3. при проведении мероприятий с участием приглашенных представителей работодателей, вышестоящих организаций, органов государственной власти (местного самоуправления) преимущественно рассматривать основные вопросы повестки дня с участием приглашенных, до проведения процедурных этапов заседаний;</w:t>
      </w:r>
    </w:p>
    <w:p w:rsidR="00153F8E" w:rsidRDefault="00153F8E" w:rsidP="00153F8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Допускается </w:t>
      </w:r>
      <w:r>
        <w:rPr>
          <w:sz w:val="28"/>
          <w:szCs w:val="28"/>
        </w:rPr>
        <w:t>при участии приглашенных лиц, не являющихся членами профсоюзных органов, для выяснения их позиций по тематике основных вопросов повестки дня, выносить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обсуждение за временные рамки</w:t>
      </w:r>
      <w:r>
        <w:rPr>
          <w:sz w:val="28"/>
          <w:szCs w:val="20"/>
        </w:rPr>
        <w:t xml:space="preserve"> заседаний, </w:t>
      </w:r>
      <w:r>
        <w:rPr>
          <w:sz w:val="28"/>
          <w:szCs w:val="28"/>
        </w:rPr>
        <w:t>руководящих выборных коллегиальных органов, предварительно организовывать и проводить «круглые столы», панельные дискуссии и дебаты до начала заседания.</w:t>
      </w:r>
    </w:p>
    <w:p w:rsidR="00153F8E" w:rsidRDefault="00153F8E" w:rsidP="00153F8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заблаговременно направлять в электронном виде материалы заседаний членам выборных коллегиальных органов, делегатами конференций, участниками собраний для предварительного ознакомления с проектами решений;</w:t>
      </w:r>
    </w:p>
    <w:p w:rsidR="00153F8E" w:rsidRDefault="00153F8E" w:rsidP="00153F8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использовать трансляцию процедурных вопросов в виде слайдов на проекционных экранах и экранах </w:t>
      </w:r>
      <w:proofErr w:type="gramStart"/>
      <w:r>
        <w:rPr>
          <w:sz w:val="28"/>
          <w:szCs w:val="28"/>
        </w:rPr>
        <w:t>видеомониторов</w:t>
      </w:r>
      <w:proofErr w:type="gramEnd"/>
      <w:r>
        <w:rPr>
          <w:sz w:val="28"/>
          <w:szCs w:val="28"/>
        </w:rPr>
        <w:t xml:space="preserve"> как в зале заседания, так и на экранах компьютеров при проведении заседаний в режиме</w:t>
      </w:r>
      <w:r>
        <w:rPr>
          <w:rFonts w:eastAsia="+mn-ea"/>
          <w:bCs/>
          <w:kern w:val="24"/>
          <w:sz w:val="28"/>
          <w:szCs w:val="28"/>
        </w:rPr>
        <w:t xml:space="preserve"> видеоконференцсвязи</w:t>
      </w:r>
      <w:r>
        <w:rPr>
          <w:sz w:val="28"/>
          <w:szCs w:val="28"/>
        </w:rPr>
        <w:t>;</w:t>
      </w:r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1.6. в случае проведения процедурных этапов заседаний в соответствии с подпунктами 1.4. и 1.5. настоящего Постановления и при отсутствии каких-либо замечаний и возражений участников собраний, делегатов конференций, членов выборных коллегиальных органов, </w:t>
      </w:r>
      <w:r>
        <w:rPr>
          <w:sz w:val="28"/>
          <w:szCs w:val="28"/>
        </w:rPr>
        <w:t>утверждение повестки дня, регламента работы, составов рабочих органов</w:t>
      </w:r>
      <w:r>
        <w:rPr>
          <w:rFonts w:eastAsia="+mn-ea"/>
          <w:bCs/>
          <w:kern w:val="24"/>
          <w:sz w:val="28"/>
          <w:szCs w:val="28"/>
        </w:rPr>
        <w:t xml:space="preserve"> допускается единым голосованием;</w:t>
      </w:r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proofErr w:type="gramStart"/>
      <w:r>
        <w:rPr>
          <w:rFonts w:eastAsia="+mn-ea"/>
          <w:bCs/>
          <w:kern w:val="24"/>
          <w:sz w:val="28"/>
          <w:szCs w:val="28"/>
        </w:rPr>
        <w:t xml:space="preserve">1.7. решением руководящих выборных коллегиальных органов организаций Профсоюза совершенствовать способы подтверждения полномочий делегатов конференций и возможность голосования путем выдачи мандатными комиссиями через </w:t>
      </w:r>
      <w:proofErr w:type="spellStart"/>
      <w:r>
        <w:rPr>
          <w:rFonts w:eastAsia="+mn-ea"/>
          <w:bCs/>
          <w:kern w:val="24"/>
          <w:sz w:val="28"/>
          <w:szCs w:val="28"/>
        </w:rPr>
        <w:t>мессенджеры</w:t>
      </w:r>
      <w:proofErr w:type="spellEnd"/>
      <w:r>
        <w:rPr>
          <w:rFonts w:eastAsia="+mn-ea"/>
          <w:bCs/>
          <w:kern w:val="24"/>
          <w:sz w:val="28"/>
          <w:szCs w:val="28"/>
        </w:rPr>
        <w:t xml:space="preserve"> на номера мобильных телефонов временных удостоверений и их обмен на мандаты делегатов, при условии исключения возможности участия в голосовании лиц, не являющихся делегатами конференции и т.п.).</w:t>
      </w:r>
      <w:proofErr w:type="gramEnd"/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1.8. в случае подтверждения мандатной комиссией полномочий всех делегатов, принимающих участие в работе профсоюзной конференции, предоставить возможность решением конференции не производить обмен временных удостоверений на мандаты делегатов.</w:t>
      </w:r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2. Председателям организаций прямого подчинения ЦК Профсоюза:</w:t>
      </w:r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>2.1. в срок до 1 мая 2022 года рассмотреть данное Постановление на заседаниях выборных коллегиальных органов и использовать в работе;</w:t>
      </w:r>
    </w:p>
    <w:p w:rsidR="00153F8E" w:rsidRDefault="00153F8E" w:rsidP="00153F8E">
      <w:pPr>
        <w:suppressAutoHyphens/>
        <w:ind w:firstLine="709"/>
        <w:contextualSpacing/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2.2. обобщать и распространять положительный опыт </w:t>
      </w:r>
      <w:r>
        <w:rPr>
          <w:sz w:val="28"/>
          <w:szCs w:val="20"/>
        </w:rPr>
        <w:t xml:space="preserve">о внедрении современных информационных и цифровых технологий в деятельность </w:t>
      </w:r>
      <w:r>
        <w:rPr>
          <w:rFonts w:eastAsia="+mn-ea"/>
          <w:bCs/>
          <w:kern w:val="24"/>
          <w:sz w:val="28"/>
          <w:szCs w:val="28"/>
        </w:rPr>
        <w:t>организаций РОСПРОФЖЕЛ.</w:t>
      </w:r>
    </w:p>
    <w:p w:rsidR="00153F8E" w:rsidRDefault="00153F8E" w:rsidP="00153F8E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3. </w:t>
      </w:r>
      <w:proofErr w:type="gramStart"/>
      <w:r>
        <w:rPr>
          <w:rFonts w:eastAsia="+mn-ea"/>
          <w:bCs/>
          <w:kern w:val="24"/>
          <w:sz w:val="28"/>
          <w:szCs w:val="28"/>
        </w:rPr>
        <w:t>Контроль за</w:t>
      </w:r>
      <w:proofErr w:type="gramEnd"/>
      <w:r>
        <w:rPr>
          <w:rFonts w:eastAsia="+mn-ea"/>
          <w:bCs/>
          <w:kern w:val="24"/>
          <w:sz w:val="28"/>
          <w:szCs w:val="28"/>
        </w:rPr>
        <w:t xml:space="preserve"> выполнением настоящего Постановления возложить на Первого заместителя Председателя Профсоюза Чернова С.И.</w:t>
      </w:r>
    </w:p>
    <w:p w:rsidR="00153F8E" w:rsidRDefault="00153F8E" w:rsidP="00153F8E">
      <w:pPr>
        <w:suppressAutoHyphens/>
        <w:ind w:firstLine="709"/>
        <w:jc w:val="both"/>
        <w:rPr>
          <w:b/>
          <w:sz w:val="28"/>
          <w:szCs w:val="20"/>
        </w:rPr>
      </w:pPr>
    </w:p>
    <w:p w:rsidR="00153F8E" w:rsidRPr="00153F8E" w:rsidRDefault="00153F8E" w:rsidP="00153F8E">
      <w:pPr>
        <w:suppressAutoHyphens/>
        <w:ind w:left="207"/>
        <w:jc w:val="both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Председатель Профсоюза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С.И. ЧЕРНОГАЕВ </w:t>
      </w:r>
    </w:p>
    <w:p w:rsidR="001C3624" w:rsidRPr="007F562E" w:rsidRDefault="001C3624" w:rsidP="007F562E"/>
    <w:sectPr w:rsidR="001C3624" w:rsidRPr="007F562E" w:rsidSect="001C3624">
      <w:headerReference w:type="default" r:id="rId10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B7" w:rsidRDefault="00AF35B7" w:rsidP="00FC0AE1">
      <w:r>
        <w:separator/>
      </w:r>
    </w:p>
  </w:endnote>
  <w:endnote w:type="continuationSeparator" w:id="0">
    <w:p w:rsidR="00AF35B7" w:rsidRDefault="00AF35B7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B7" w:rsidRDefault="00AF35B7" w:rsidP="00FC0AE1">
      <w:r>
        <w:separator/>
      </w:r>
    </w:p>
  </w:footnote>
  <w:footnote w:type="continuationSeparator" w:id="0">
    <w:p w:rsidR="00AF35B7" w:rsidRDefault="00AF35B7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0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775E1"/>
    <w:rsid w:val="00090951"/>
    <w:rsid w:val="000B6086"/>
    <w:rsid w:val="000C18E6"/>
    <w:rsid w:val="000E1B4F"/>
    <w:rsid w:val="000E74D5"/>
    <w:rsid w:val="000F0910"/>
    <w:rsid w:val="001018AC"/>
    <w:rsid w:val="0010721B"/>
    <w:rsid w:val="0011104E"/>
    <w:rsid w:val="00117ABF"/>
    <w:rsid w:val="0012665D"/>
    <w:rsid w:val="001316DB"/>
    <w:rsid w:val="001327A4"/>
    <w:rsid w:val="001422E9"/>
    <w:rsid w:val="00153F8E"/>
    <w:rsid w:val="001561E9"/>
    <w:rsid w:val="00163B51"/>
    <w:rsid w:val="00174224"/>
    <w:rsid w:val="00183477"/>
    <w:rsid w:val="001C3624"/>
    <w:rsid w:val="001C3E0C"/>
    <w:rsid w:val="001C6896"/>
    <w:rsid w:val="001C68C5"/>
    <w:rsid w:val="001E784C"/>
    <w:rsid w:val="00214E49"/>
    <w:rsid w:val="00222C47"/>
    <w:rsid w:val="002314DB"/>
    <w:rsid w:val="002934CB"/>
    <w:rsid w:val="00293BB7"/>
    <w:rsid w:val="0029545E"/>
    <w:rsid w:val="002A477E"/>
    <w:rsid w:val="002B73AE"/>
    <w:rsid w:val="002C3A47"/>
    <w:rsid w:val="002C3BDB"/>
    <w:rsid w:val="002E2FE2"/>
    <w:rsid w:val="002E7121"/>
    <w:rsid w:val="00314B8A"/>
    <w:rsid w:val="003175D7"/>
    <w:rsid w:val="00326DC5"/>
    <w:rsid w:val="00351CF8"/>
    <w:rsid w:val="00361DC5"/>
    <w:rsid w:val="00362CB3"/>
    <w:rsid w:val="00363C3D"/>
    <w:rsid w:val="00367813"/>
    <w:rsid w:val="003707DE"/>
    <w:rsid w:val="003849A4"/>
    <w:rsid w:val="003B02B2"/>
    <w:rsid w:val="003B44B0"/>
    <w:rsid w:val="003C4E03"/>
    <w:rsid w:val="003C6EF9"/>
    <w:rsid w:val="003D1F7A"/>
    <w:rsid w:val="003E5FA9"/>
    <w:rsid w:val="003E6DEB"/>
    <w:rsid w:val="00400D24"/>
    <w:rsid w:val="00422509"/>
    <w:rsid w:val="00422FD6"/>
    <w:rsid w:val="004250E7"/>
    <w:rsid w:val="00442104"/>
    <w:rsid w:val="00447654"/>
    <w:rsid w:val="004C58EE"/>
    <w:rsid w:val="004F0D1A"/>
    <w:rsid w:val="004F56EF"/>
    <w:rsid w:val="00513278"/>
    <w:rsid w:val="0051505A"/>
    <w:rsid w:val="00527DD9"/>
    <w:rsid w:val="005312E2"/>
    <w:rsid w:val="00534B31"/>
    <w:rsid w:val="00557CF2"/>
    <w:rsid w:val="00563973"/>
    <w:rsid w:val="0057248A"/>
    <w:rsid w:val="005775DC"/>
    <w:rsid w:val="00585902"/>
    <w:rsid w:val="005F6B22"/>
    <w:rsid w:val="00602A50"/>
    <w:rsid w:val="00615A7D"/>
    <w:rsid w:val="00627117"/>
    <w:rsid w:val="00643425"/>
    <w:rsid w:val="006610D2"/>
    <w:rsid w:val="00661426"/>
    <w:rsid w:val="006748DF"/>
    <w:rsid w:val="00696CB3"/>
    <w:rsid w:val="006C6278"/>
    <w:rsid w:val="006F0CA6"/>
    <w:rsid w:val="006F1EA1"/>
    <w:rsid w:val="006F6720"/>
    <w:rsid w:val="00702D3A"/>
    <w:rsid w:val="00704D66"/>
    <w:rsid w:val="0072260B"/>
    <w:rsid w:val="00727282"/>
    <w:rsid w:val="0073663F"/>
    <w:rsid w:val="0074326F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4516"/>
    <w:rsid w:val="0085655C"/>
    <w:rsid w:val="00865602"/>
    <w:rsid w:val="00867953"/>
    <w:rsid w:val="00873D2D"/>
    <w:rsid w:val="00874375"/>
    <w:rsid w:val="00876F5E"/>
    <w:rsid w:val="008A62D0"/>
    <w:rsid w:val="008A78D8"/>
    <w:rsid w:val="008D0BA5"/>
    <w:rsid w:val="008E6121"/>
    <w:rsid w:val="00914A22"/>
    <w:rsid w:val="00936BE7"/>
    <w:rsid w:val="00953FD9"/>
    <w:rsid w:val="009671AB"/>
    <w:rsid w:val="00967A65"/>
    <w:rsid w:val="0097238E"/>
    <w:rsid w:val="009872E4"/>
    <w:rsid w:val="009976AC"/>
    <w:rsid w:val="009A6ABB"/>
    <w:rsid w:val="009C2D7F"/>
    <w:rsid w:val="009F2329"/>
    <w:rsid w:val="009F6D1B"/>
    <w:rsid w:val="00A15DB5"/>
    <w:rsid w:val="00A25740"/>
    <w:rsid w:val="00A31A6A"/>
    <w:rsid w:val="00A41F5A"/>
    <w:rsid w:val="00A43F13"/>
    <w:rsid w:val="00A52E2E"/>
    <w:rsid w:val="00A86620"/>
    <w:rsid w:val="00A877A6"/>
    <w:rsid w:val="00A94106"/>
    <w:rsid w:val="00AA1DE7"/>
    <w:rsid w:val="00AB4D2D"/>
    <w:rsid w:val="00AC55B6"/>
    <w:rsid w:val="00AF111A"/>
    <w:rsid w:val="00AF35B7"/>
    <w:rsid w:val="00B01BB5"/>
    <w:rsid w:val="00B154E2"/>
    <w:rsid w:val="00B324D3"/>
    <w:rsid w:val="00B339F4"/>
    <w:rsid w:val="00B33DB0"/>
    <w:rsid w:val="00B50FBA"/>
    <w:rsid w:val="00B561DA"/>
    <w:rsid w:val="00B67D2D"/>
    <w:rsid w:val="00B72298"/>
    <w:rsid w:val="00B7267B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70FB0"/>
    <w:rsid w:val="00C757BD"/>
    <w:rsid w:val="00C7633D"/>
    <w:rsid w:val="00C77FED"/>
    <w:rsid w:val="00C810D8"/>
    <w:rsid w:val="00C83026"/>
    <w:rsid w:val="00C84114"/>
    <w:rsid w:val="00CB7583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B6DB7"/>
    <w:rsid w:val="00DC07B2"/>
    <w:rsid w:val="00DC261F"/>
    <w:rsid w:val="00DE0995"/>
    <w:rsid w:val="00DF4D74"/>
    <w:rsid w:val="00E14FDF"/>
    <w:rsid w:val="00E1522C"/>
    <w:rsid w:val="00E1524D"/>
    <w:rsid w:val="00E301F7"/>
    <w:rsid w:val="00E36986"/>
    <w:rsid w:val="00E472FF"/>
    <w:rsid w:val="00E57B06"/>
    <w:rsid w:val="00E61A27"/>
    <w:rsid w:val="00E741BF"/>
    <w:rsid w:val="00E8236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C0AE1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B224-2EB0-4932-A1B4-3A500960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2022-04-07T01:08:00Z</cp:lastPrinted>
  <dcterms:created xsi:type="dcterms:W3CDTF">2022-04-08T02:50:00Z</dcterms:created>
  <dcterms:modified xsi:type="dcterms:W3CDTF">2022-04-08T02:50:00Z</dcterms:modified>
</cp:coreProperties>
</file>